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908"/>
        <w:tblW w:w="3320" w:type="dxa"/>
        <w:tblCellMar>
          <w:left w:w="99" w:type="dxa"/>
          <w:right w:w="99" w:type="dxa"/>
        </w:tblCellMar>
        <w:tblLook w:val="0000" w:firstRow="0" w:lastRow="0" w:firstColumn="0" w:lastColumn="0" w:noHBand="0" w:noVBand="0"/>
      </w:tblPr>
      <w:tblGrid>
        <w:gridCol w:w="1239"/>
        <w:gridCol w:w="2081"/>
      </w:tblGrid>
      <w:tr w:rsidR="00CB7E02" w:rsidRPr="005B493A" w:rsidTr="00CB7E02">
        <w:trPr>
          <w:trHeight w:val="416"/>
        </w:trPr>
        <w:tc>
          <w:tcPr>
            <w:tcW w:w="3320" w:type="dxa"/>
            <w:gridSpan w:val="2"/>
            <w:tcBorders>
              <w:top w:val="single" w:sz="4" w:space="0" w:color="auto"/>
              <w:left w:val="single" w:sz="4" w:space="0" w:color="auto"/>
              <w:bottom w:val="single" w:sz="4" w:space="0" w:color="auto"/>
              <w:right w:val="single" w:sz="4" w:space="0" w:color="000000"/>
            </w:tcBorders>
            <w:noWrap/>
            <w:vAlign w:val="center"/>
          </w:tcPr>
          <w:p w:rsidR="00CB7E02" w:rsidRPr="005B493A" w:rsidRDefault="00751A5C" w:rsidP="00CB7E02">
            <w:pPr>
              <w:widowControl/>
              <w:spacing w:line="260" w:lineRule="exact"/>
              <w:jc w:val="center"/>
              <w:rPr>
                <w:rFonts w:ascii="メイリオ" w:eastAsia="メイリオ" w:hAnsi="メイリオ" w:cs="メイリオ"/>
                <w:spacing w:val="-10"/>
                <w:kern w:val="0"/>
                <w:sz w:val="18"/>
                <w:szCs w:val="18"/>
              </w:rPr>
            </w:pPr>
            <w:r w:rsidRPr="00751A5C">
              <w:rPr>
                <w:rFonts w:ascii="メイリオ" w:eastAsia="メイリオ" w:hAnsi="メイリオ" w:cs="メイリオ" w:hint="eastAsia"/>
                <w:spacing w:val="-10"/>
                <w:kern w:val="0"/>
                <w:sz w:val="18"/>
                <w:szCs w:val="18"/>
              </w:rPr>
              <w:t>第1回 仙台市自殺対策連絡協議会</w:t>
            </w:r>
          </w:p>
        </w:tc>
      </w:tr>
      <w:tr w:rsidR="00CB7E02" w:rsidRPr="005B493A" w:rsidTr="00CB7E02">
        <w:trPr>
          <w:trHeight w:val="345"/>
        </w:trPr>
        <w:tc>
          <w:tcPr>
            <w:tcW w:w="1239" w:type="dxa"/>
            <w:tcBorders>
              <w:top w:val="nil"/>
              <w:left w:val="single" w:sz="4" w:space="0" w:color="auto"/>
              <w:bottom w:val="single" w:sz="4" w:space="0" w:color="auto"/>
              <w:right w:val="single" w:sz="4" w:space="0" w:color="auto"/>
            </w:tcBorders>
            <w:noWrap/>
            <w:vAlign w:val="center"/>
          </w:tcPr>
          <w:p w:rsidR="00CB7E02" w:rsidRPr="005B493A" w:rsidRDefault="00CB7E02" w:rsidP="00CB7E02">
            <w:pPr>
              <w:widowControl/>
              <w:spacing w:line="-260" w:lineRule="auto"/>
              <w:jc w:val="center"/>
              <w:rPr>
                <w:rFonts w:ascii="メイリオ" w:eastAsia="メイリオ" w:hAnsi="メイリオ" w:cs="メイリオ"/>
                <w:spacing w:val="-10"/>
                <w:kern w:val="0"/>
                <w:sz w:val="18"/>
                <w:szCs w:val="18"/>
              </w:rPr>
            </w:pPr>
            <w:r w:rsidRPr="005B493A">
              <w:rPr>
                <w:rFonts w:ascii="メイリオ" w:eastAsia="メイリオ" w:hAnsi="メイリオ" w:cs="メイリオ" w:hint="eastAsia"/>
                <w:spacing w:val="-10"/>
                <w:kern w:val="0"/>
                <w:sz w:val="18"/>
                <w:szCs w:val="18"/>
              </w:rPr>
              <w:t>資料</w:t>
            </w:r>
            <w:r w:rsidR="00751A5C">
              <w:rPr>
                <w:rFonts w:ascii="メイリオ" w:eastAsia="メイリオ" w:hAnsi="メイリオ" w:cs="メイリオ" w:hint="eastAsia"/>
                <w:spacing w:val="-10"/>
                <w:kern w:val="0"/>
                <w:sz w:val="18"/>
                <w:szCs w:val="18"/>
              </w:rPr>
              <w:t>3</w:t>
            </w:r>
          </w:p>
        </w:tc>
        <w:tc>
          <w:tcPr>
            <w:tcW w:w="2081" w:type="dxa"/>
            <w:tcBorders>
              <w:top w:val="nil"/>
              <w:left w:val="nil"/>
              <w:bottom w:val="single" w:sz="4" w:space="0" w:color="auto"/>
              <w:right w:val="single" w:sz="4" w:space="0" w:color="auto"/>
            </w:tcBorders>
            <w:noWrap/>
            <w:vAlign w:val="center"/>
          </w:tcPr>
          <w:p w:rsidR="00CB7E02" w:rsidRPr="005B493A" w:rsidRDefault="00CB7E02" w:rsidP="00CB7E02">
            <w:pPr>
              <w:widowControl/>
              <w:spacing w:line="-260" w:lineRule="auto"/>
              <w:jc w:val="center"/>
              <w:rPr>
                <w:rFonts w:ascii="メイリオ" w:eastAsia="メイリオ" w:hAnsi="メイリオ" w:cs="メイリオ"/>
                <w:spacing w:val="-10"/>
                <w:kern w:val="0"/>
                <w:sz w:val="18"/>
                <w:szCs w:val="18"/>
              </w:rPr>
            </w:pPr>
            <w:r w:rsidRPr="005B493A">
              <w:rPr>
                <w:rFonts w:ascii="メイリオ" w:eastAsia="メイリオ" w:hAnsi="メイリオ" w:cs="メイリオ" w:hint="eastAsia"/>
                <w:spacing w:val="-10"/>
                <w:kern w:val="0"/>
                <w:sz w:val="18"/>
                <w:szCs w:val="18"/>
              </w:rPr>
              <w:t>平成30年</w:t>
            </w:r>
            <w:r>
              <w:rPr>
                <w:rFonts w:ascii="メイリオ" w:eastAsia="メイリオ" w:hAnsi="メイリオ" w:cs="メイリオ" w:hint="eastAsia"/>
                <w:spacing w:val="-10"/>
                <w:kern w:val="0"/>
                <w:sz w:val="18"/>
                <w:szCs w:val="18"/>
              </w:rPr>
              <w:t>5</w:t>
            </w:r>
            <w:r w:rsidRPr="005B493A">
              <w:rPr>
                <w:rFonts w:ascii="メイリオ" w:eastAsia="メイリオ" w:hAnsi="メイリオ" w:cs="メイリオ" w:hint="eastAsia"/>
                <w:spacing w:val="-10"/>
                <w:kern w:val="0"/>
                <w:sz w:val="18"/>
                <w:szCs w:val="18"/>
              </w:rPr>
              <w:t>月</w:t>
            </w:r>
            <w:r w:rsidR="00751A5C">
              <w:rPr>
                <w:rFonts w:ascii="メイリオ" w:eastAsia="メイリオ" w:hAnsi="メイリオ" w:cs="メイリオ" w:hint="eastAsia"/>
                <w:spacing w:val="-10"/>
                <w:kern w:val="0"/>
                <w:sz w:val="18"/>
                <w:szCs w:val="18"/>
              </w:rPr>
              <w:t>30</w:t>
            </w:r>
            <w:r w:rsidRPr="005B493A">
              <w:rPr>
                <w:rFonts w:ascii="メイリオ" w:eastAsia="メイリオ" w:hAnsi="メイリオ" w:cs="メイリオ" w:hint="eastAsia"/>
                <w:spacing w:val="-10"/>
                <w:kern w:val="0"/>
                <w:sz w:val="18"/>
                <w:szCs w:val="18"/>
              </w:rPr>
              <w:t>日</w:t>
            </w:r>
          </w:p>
        </w:tc>
      </w:tr>
    </w:tbl>
    <w:p w:rsidR="001D5CC6" w:rsidRDefault="001D5CC6" w:rsidP="00DF04FA">
      <w:pPr>
        <w:jc w:val="left"/>
        <w:rPr>
          <w:rFonts w:asciiTheme="majorEastAsia" w:eastAsiaTheme="majorEastAsia" w:hAnsiTheme="majorEastAsia"/>
          <w:sz w:val="22"/>
        </w:rPr>
      </w:pPr>
    </w:p>
    <w:p w:rsidR="00196F95" w:rsidRDefault="00196F95" w:rsidP="00DF04FA">
      <w:pPr>
        <w:jc w:val="left"/>
        <w:rPr>
          <w:rFonts w:asciiTheme="majorEastAsia" w:eastAsiaTheme="majorEastAsia" w:hAnsiTheme="majorEastAsia"/>
          <w:sz w:val="22"/>
        </w:rPr>
      </w:pPr>
    </w:p>
    <w:p w:rsidR="000B5062" w:rsidRPr="00741035" w:rsidRDefault="00243480" w:rsidP="001414D5">
      <w:pPr>
        <w:jc w:val="center"/>
        <w:rPr>
          <w:rFonts w:asciiTheme="majorEastAsia" w:eastAsiaTheme="majorEastAsia" w:hAnsiTheme="majorEastAsia"/>
          <w:sz w:val="24"/>
          <w:szCs w:val="24"/>
        </w:rPr>
      </w:pPr>
      <w:r w:rsidRPr="00741035">
        <w:rPr>
          <w:rFonts w:asciiTheme="majorEastAsia" w:eastAsiaTheme="majorEastAsia" w:hAnsiTheme="majorEastAsia" w:hint="eastAsia"/>
          <w:sz w:val="24"/>
          <w:szCs w:val="24"/>
        </w:rPr>
        <w:t>勤労者</w:t>
      </w:r>
      <w:r w:rsidR="00E36BA0" w:rsidRPr="00741035">
        <w:rPr>
          <w:rFonts w:asciiTheme="majorEastAsia" w:eastAsiaTheme="majorEastAsia" w:hAnsiTheme="majorEastAsia" w:hint="eastAsia"/>
          <w:sz w:val="24"/>
          <w:szCs w:val="24"/>
        </w:rPr>
        <w:t>における自殺対策について</w:t>
      </w:r>
    </w:p>
    <w:p w:rsidR="00344D06" w:rsidRPr="00751A5C" w:rsidRDefault="00344D06">
      <w:pPr>
        <w:rPr>
          <w:rFonts w:asciiTheme="majorEastAsia" w:eastAsiaTheme="majorEastAsia" w:hAnsiTheme="majorEastAsia"/>
        </w:rPr>
      </w:pPr>
    </w:p>
    <w:p w:rsidR="00B61D09" w:rsidRPr="005300E3" w:rsidRDefault="00741035" w:rsidP="00B61D09">
      <w:pPr>
        <w:rPr>
          <w:rFonts w:asciiTheme="majorEastAsia" w:eastAsiaTheme="majorEastAsia" w:hAnsiTheme="majorEastAsia"/>
        </w:rPr>
      </w:pPr>
      <w:r>
        <w:rPr>
          <w:rFonts w:asciiTheme="majorEastAsia" w:eastAsiaTheme="majorEastAsia" w:hAnsiTheme="majorEastAsia" w:hint="eastAsia"/>
        </w:rPr>
        <w:t>１.</w:t>
      </w:r>
      <w:r w:rsidR="00B61D09" w:rsidRPr="005300E3">
        <w:rPr>
          <w:rFonts w:asciiTheme="majorEastAsia" w:eastAsiaTheme="majorEastAsia" w:hAnsiTheme="majorEastAsia" w:hint="eastAsia"/>
        </w:rPr>
        <w:t>現状</w:t>
      </w:r>
    </w:p>
    <w:p w:rsidR="00B61D09" w:rsidRPr="00741035" w:rsidRDefault="00741035" w:rsidP="00B61D09">
      <w:pPr>
        <w:rPr>
          <w:rFonts w:ascii="ＭＳ 明朝" w:eastAsia="ＭＳ 明朝" w:hAnsi="ＭＳ 明朝"/>
        </w:rPr>
      </w:pPr>
      <w:r w:rsidRPr="001D5F45">
        <w:rPr>
          <w:rFonts w:ascii="Bookman Old Style" w:eastAsia="ＭＳ 明朝" w:hAnsi="Bookman Old Style"/>
        </w:rPr>
        <w:t>（</w:t>
      </w:r>
      <w:r w:rsidR="001D5F45" w:rsidRPr="001D5F45">
        <w:rPr>
          <w:rFonts w:ascii="Bookman Old Style" w:eastAsia="ＭＳ 明朝" w:hAnsi="Bookman Old Style"/>
        </w:rPr>
        <w:t>1</w:t>
      </w:r>
      <w:r w:rsidRPr="001D5F45">
        <w:rPr>
          <w:rFonts w:ascii="Bookman Old Style" w:eastAsia="ＭＳ 明朝" w:hAnsi="Bookman Old Style"/>
        </w:rPr>
        <w:t>）</w:t>
      </w:r>
      <w:r w:rsidR="00170010" w:rsidRPr="001D5F45">
        <w:rPr>
          <w:rFonts w:ascii="Bookman Old Style" w:eastAsia="ＭＳ 明朝" w:hAnsi="Bookman Old Style"/>
        </w:rPr>
        <w:t>仙台</w:t>
      </w:r>
      <w:r w:rsidR="00170010" w:rsidRPr="00741035">
        <w:rPr>
          <w:rFonts w:ascii="ＭＳ 明朝" w:eastAsia="ＭＳ 明朝" w:hAnsi="ＭＳ 明朝" w:hint="eastAsia"/>
        </w:rPr>
        <w:t>市における自殺者の職業別内訳と生活状況</w:t>
      </w:r>
    </w:p>
    <w:p w:rsidR="00E36BA0" w:rsidRPr="0013084F" w:rsidRDefault="00346DA9" w:rsidP="00B61D09">
      <w:r w:rsidRPr="0013084F">
        <w:rPr>
          <w:rFonts w:hint="eastAsia"/>
          <w:noProof/>
        </w:rPr>
        <mc:AlternateContent>
          <mc:Choice Requires="wps">
            <w:drawing>
              <wp:anchor distT="0" distB="0" distL="114300" distR="114300" simplePos="0" relativeHeight="251680768" behindDoc="0" locked="0" layoutInCell="1" allowOverlap="1" wp14:anchorId="6CCEA4D1" wp14:editId="4E95C682">
                <wp:simplePos x="0" y="0"/>
                <wp:positionH relativeFrom="column">
                  <wp:posOffset>-64770</wp:posOffset>
                </wp:positionH>
                <wp:positionV relativeFrom="paragraph">
                  <wp:posOffset>193040</wp:posOffset>
                </wp:positionV>
                <wp:extent cx="6305909" cy="94297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6305909" cy="9429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6" style="position:absolute;left:0;text-align:left;margin-left:-5.1pt;margin-top:15.2pt;width:496.55pt;height: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" filled="f" strokecolor="black [3200]"/>
            </w:pict>
          </mc:Fallback>
        </mc:AlternateContent>
      </w:r>
    </w:p>
    <w:p w:rsidR="0077340A" w:rsidRDefault="0077340A" w:rsidP="0077340A">
      <w:r>
        <w:rPr>
          <w:rFonts w:hint="eastAsia"/>
        </w:rPr>
        <w:t>・自殺者のうち，有職者（自営業・家族従事者，被雇用人・勤め人）の占める割合は約４割（図１）</w:t>
      </w:r>
    </w:p>
    <w:p w:rsidR="0077340A" w:rsidRDefault="0077340A" w:rsidP="00741035">
      <w:pPr>
        <w:ind w:left="210" w:hangingChars="100" w:hanging="210"/>
      </w:pPr>
      <w:r>
        <w:rPr>
          <w:rFonts w:hint="eastAsia"/>
        </w:rPr>
        <w:t>・自殺者の生活状況を性別，年代，職業の有無で分類すると，全体に占める割合の</w:t>
      </w:r>
      <w:r>
        <w:rPr>
          <w:rFonts w:hint="eastAsia"/>
        </w:rPr>
        <w:t>31.0</w:t>
      </w:r>
      <w:r>
        <w:rPr>
          <w:rFonts w:hint="eastAsia"/>
        </w:rPr>
        <w:t>％が男性</w:t>
      </w:r>
      <w:r>
        <w:rPr>
          <w:rFonts w:hint="eastAsia"/>
        </w:rPr>
        <w:t>20</w:t>
      </w:r>
      <w:r>
        <w:rPr>
          <w:rFonts w:hint="eastAsia"/>
        </w:rPr>
        <w:t>～</w:t>
      </w:r>
      <w:r>
        <w:rPr>
          <w:rFonts w:hint="eastAsia"/>
        </w:rPr>
        <w:t>59</w:t>
      </w:r>
      <w:r>
        <w:rPr>
          <w:rFonts w:hint="eastAsia"/>
        </w:rPr>
        <w:t>歳の有職者であり，同じ区分の全国の割合</w:t>
      </w:r>
      <w:r>
        <w:rPr>
          <w:rFonts w:hint="eastAsia"/>
        </w:rPr>
        <w:t>23.4</w:t>
      </w:r>
      <w:r>
        <w:rPr>
          <w:rFonts w:hint="eastAsia"/>
        </w:rPr>
        <w:t>％と比較しても高い</w:t>
      </w:r>
      <w:r w:rsidR="00854876">
        <w:rPr>
          <w:rFonts w:hint="eastAsia"/>
        </w:rPr>
        <w:t>。</w:t>
      </w:r>
    </w:p>
    <w:p w:rsidR="00B61D09" w:rsidRDefault="0077340A" w:rsidP="0077340A">
      <w:r>
        <w:rPr>
          <w:rFonts w:hint="eastAsia"/>
        </w:rPr>
        <w:t>・自殺者の原因・動機別内訳のうち「勤務問題」は</w:t>
      </w:r>
      <w:r>
        <w:rPr>
          <w:rFonts w:hint="eastAsia"/>
        </w:rPr>
        <w:t>14.9</w:t>
      </w:r>
      <w:r>
        <w:rPr>
          <w:rFonts w:hint="eastAsia"/>
        </w:rPr>
        <w:t>％であり，全国の割合</w:t>
      </w:r>
      <w:r>
        <w:rPr>
          <w:rFonts w:hint="eastAsia"/>
        </w:rPr>
        <w:t>12.5</w:t>
      </w:r>
      <w:r>
        <w:rPr>
          <w:rFonts w:hint="eastAsia"/>
        </w:rPr>
        <w:t>％と比較しても高い。</w:t>
      </w:r>
    </w:p>
    <w:p w:rsidR="0077340A" w:rsidRDefault="0077340A" w:rsidP="0077340A"/>
    <w:p w:rsidR="0077340A" w:rsidRPr="0077340A" w:rsidRDefault="0077340A" w:rsidP="0077340A"/>
    <w:p w:rsidR="00B61D09" w:rsidRDefault="00B61D09" w:rsidP="00B61D09">
      <w:pPr>
        <w:jc w:val="center"/>
      </w:pPr>
      <w:r w:rsidRPr="0013084F">
        <w:rPr>
          <w:noProof/>
        </w:rPr>
        <mc:AlternateContent>
          <mc:Choice Requires="wps">
            <w:drawing>
              <wp:anchor distT="0" distB="0" distL="114300" distR="114300" simplePos="0" relativeHeight="251659264" behindDoc="0" locked="0" layoutInCell="1" allowOverlap="1" wp14:anchorId="503AAB7A" wp14:editId="75D13997">
                <wp:simplePos x="0" y="0"/>
                <wp:positionH relativeFrom="column">
                  <wp:posOffset>1949450</wp:posOffset>
                </wp:positionH>
                <wp:positionV relativeFrom="paragraph">
                  <wp:posOffset>1567815</wp:posOffset>
                </wp:positionV>
                <wp:extent cx="4013200" cy="253365"/>
                <wp:effectExtent l="0" t="0" r="0" b="0"/>
                <wp:wrapNone/>
                <wp:docPr id="17" name="テキスト ボックス 5"/>
                <wp:cNvGraphicFramePr/>
                <a:graphic xmlns:a="http://schemas.openxmlformats.org/drawingml/2006/main">
                  <a:graphicData uri="http://schemas.microsoft.com/office/word/2010/wordprocessingShape">
                    <wps:wsp>
                      <wps:cNvSpPr txBox="1"/>
                      <wps:spPr>
                        <a:xfrm>
                          <a:off x="0" y="0"/>
                          <a:ext cx="4013200" cy="253365"/>
                        </a:xfrm>
                        <a:prstGeom prst="rect">
                          <a:avLst/>
                        </a:prstGeom>
                        <a:noFill/>
                      </wps:spPr>
                      <wps:txbx>
                        <w:txbxContent>
                          <w:p w:rsidR="00846FC4" w:rsidRDefault="00846FC4" w:rsidP="00B61D09">
                            <w:pPr>
                              <w:pStyle w:val="Web"/>
                              <w:spacing w:before="0" w:beforeAutospacing="0" w:after="0" w:afterAutospacing="0"/>
                              <w:jc w:val="right"/>
                              <w:rPr>
                                <w:rFonts w:ascii="Calibri" w:cs="+mn-cs"/>
                                <w:color w:val="000000"/>
                                <w:kern w:val="24"/>
                                <w:sz w:val="20"/>
                                <w:szCs w:val="21"/>
                              </w:rPr>
                            </w:pPr>
                            <w:r>
                              <w:rPr>
                                <w:rFonts w:ascii="Calibri" w:cs="+mn-cs" w:hint="eastAsia"/>
                                <w:color w:val="000000"/>
                                <w:kern w:val="24"/>
                                <w:sz w:val="20"/>
                                <w:szCs w:val="21"/>
                              </w:rPr>
                              <w:t>地域における自殺の基礎資料（厚生労働省）</w:t>
                            </w:r>
                          </w:p>
                          <w:p w:rsidR="00846FC4" w:rsidRPr="009351A2" w:rsidRDefault="00846FC4" w:rsidP="00B61D09">
                            <w:pPr>
                              <w:pStyle w:val="Web"/>
                              <w:spacing w:before="0" w:beforeAutospacing="0" w:after="0" w:afterAutospacing="0"/>
                              <w:jc w:val="right"/>
                              <w:rPr>
                                <w:sz w:val="22"/>
                              </w:rPr>
                            </w:pPr>
                            <w:r w:rsidRPr="009351A2">
                              <w:rPr>
                                <w:rFonts w:ascii="Calibri" w:cs="+mn-cs" w:hint="eastAsia"/>
                                <w:color w:val="000000"/>
                                <w:kern w:val="24"/>
                                <w:sz w:val="20"/>
                                <w:szCs w:val="21"/>
                              </w:rPr>
                              <w:t>（平成</w:t>
                            </w:r>
                            <w:r w:rsidRPr="009351A2">
                              <w:rPr>
                                <w:rFonts w:ascii="Calibri" w:hAnsi="Calibri" w:cs="+mn-cs"/>
                                <w:color w:val="000000"/>
                                <w:kern w:val="24"/>
                                <w:sz w:val="20"/>
                                <w:szCs w:val="21"/>
                              </w:rPr>
                              <w:t>24</w:t>
                            </w:r>
                            <w:r w:rsidRPr="009351A2">
                              <w:rPr>
                                <w:rFonts w:ascii="Calibri" w:cs="+mn-cs" w:hint="eastAsia"/>
                                <w:color w:val="000000"/>
                                <w:kern w:val="24"/>
                                <w:sz w:val="20"/>
                                <w:szCs w:val="21"/>
                              </w:rPr>
                              <w:t>～</w:t>
                            </w:r>
                            <w:r w:rsidRPr="009351A2">
                              <w:rPr>
                                <w:rFonts w:ascii="Calibri" w:hAnsi="Calibri" w:cs="+mn-cs"/>
                                <w:color w:val="000000"/>
                                <w:kern w:val="24"/>
                                <w:sz w:val="20"/>
                                <w:szCs w:val="21"/>
                              </w:rPr>
                              <w:t>28</w:t>
                            </w:r>
                            <w:r w:rsidRPr="009351A2">
                              <w:rPr>
                                <w:rFonts w:ascii="Calibri" w:cs="+mn-cs" w:hint="eastAsia"/>
                                <w:color w:val="000000"/>
                                <w:kern w:val="24"/>
                                <w:sz w:val="20"/>
                                <w:szCs w:val="21"/>
                              </w:rPr>
                              <w:t xml:space="preserve">年の累積値　</w:t>
                            </w:r>
                            <w:r>
                              <w:rPr>
                                <w:rFonts w:ascii="Calibri" w:hAnsi="Calibri" w:cs="+mn-cs"/>
                                <w:color w:val="000000"/>
                                <w:kern w:val="24"/>
                                <w:sz w:val="20"/>
                                <w:szCs w:val="21"/>
                              </w:rPr>
                              <w:t>98</w:t>
                            </w:r>
                            <w:r>
                              <w:rPr>
                                <w:rFonts w:ascii="Calibri" w:hAnsi="Calibri" w:cs="+mn-cs" w:hint="eastAsia"/>
                                <w:color w:val="000000"/>
                                <w:kern w:val="24"/>
                                <w:sz w:val="20"/>
                                <w:szCs w:val="21"/>
                              </w:rPr>
                              <w:t>3</w:t>
                            </w:r>
                            <w:r w:rsidRPr="009351A2">
                              <w:rPr>
                                <w:rFonts w:ascii="Calibri" w:cs="+mn-cs" w:hint="eastAsia"/>
                                <w:color w:val="000000"/>
                                <w:kern w:val="24"/>
                                <w:sz w:val="20"/>
                                <w:szCs w:val="21"/>
                              </w:rPr>
                              <w:t>人）</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53.5pt;margin-top:123.45pt;width:316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" filled="f" stroked="f">
                <v:textbox style="mso-fit-shape-to-text:t">
                  <w:txbxContent>
                    <w:p w:rsidR="00846FC4" w:rsidRDefault="00846FC4" w:rsidP="00B61D09">
                      <w:pPr>
                        <w:pStyle w:val="Web"/>
                        <w:spacing w:before="0" w:beforeAutospacing="0" w:after="0" w:afterAutospacing="0"/>
                        <w:jc w:val="right"/>
                        <w:rPr>
                          <w:rFonts w:ascii="Calibri" w:cs="+mn-cs"/>
                          <w:color w:val="000000"/>
                          <w:kern w:val="24"/>
                          <w:sz w:val="20"/>
                          <w:szCs w:val="21"/>
                        </w:rPr>
                      </w:pPr>
                      <w:r>
                        <w:rPr>
                          <w:rFonts w:ascii="Calibri" w:cs="+mn-cs" w:hint="eastAsia"/>
                          <w:color w:val="000000"/>
                          <w:kern w:val="24"/>
                          <w:sz w:val="20"/>
                          <w:szCs w:val="21"/>
                        </w:rPr>
                        <w:t>地域における自殺の基礎資料（厚生労働省）</w:t>
                      </w:r>
                    </w:p>
                    <w:p w:rsidR="00846FC4" w:rsidRPr="009351A2" w:rsidRDefault="00846FC4" w:rsidP="00B61D09">
                      <w:pPr>
                        <w:pStyle w:val="Web"/>
                        <w:spacing w:before="0" w:beforeAutospacing="0" w:after="0" w:afterAutospacing="0"/>
                        <w:jc w:val="right"/>
                        <w:rPr>
                          <w:sz w:val="22"/>
                        </w:rPr>
                      </w:pPr>
                      <w:r w:rsidRPr="009351A2">
                        <w:rPr>
                          <w:rFonts w:ascii="Calibri" w:cs="+mn-cs" w:hint="eastAsia"/>
                          <w:color w:val="000000"/>
                          <w:kern w:val="24"/>
                          <w:sz w:val="20"/>
                          <w:szCs w:val="21"/>
                        </w:rPr>
                        <w:t>（平成</w:t>
                      </w:r>
                      <w:r w:rsidRPr="009351A2">
                        <w:rPr>
                          <w:rFonts w:ascii="Calibri" w:hAnsi="Calibri" w:cs="+mn-cs"/>
                          <w:color w:val="000000"/>
                          <w:kern w:val="24"/>
                          <w:sz w:val="20"/>
                          <w:szCs w:val="21"/>
                        </w:rPr>
                        <w:t>24</w:t>
                      </w:r>
                      <w:r w:rsidRPr="009351A2">
                        <w:rPr>
                          <w:rFonts w:ascii="Calibri" w:cs="+mn-cs" w:hint="eastAsia"/>
                          <w:color w:val="000000"/>
                          <w:kern w:val="24"/>
                          <w:sz w:val="20"/>
                          <w:szCs w:val="21"/>
                        </w:rPr>
                        <w:t>～</w:t>
                      </w:r>
                      <w:r w:rsidRPr="009351A2">
                        <w:rPr>
                          <w:rFonts w:ascii="Calibri" w:hAnsi="Calibri" w:cs="+mn-cs"/>
                          <w:color w:val="000000"/>
                          <w:kern w:val="24"/>
                          <w:sz w:val="20"/>
                          <w:szCs w:val="21"/>
                        </w:rPr>
                        <w:t>28</w:t>
                      </w:r>
                      <w:r w:rsidRPr="009351A2">
                        <w:rPr>
                          <w:rFonts w:ascii="Calibri" w:cs="+mn-cs" w:hint="eastAsia"/>
                          <w:color w:val="000000"/>
                          <w:kern w:val="24"/>
                          <w:sz w:val="20"/>
                          <w:szCs w:val="21"/>
                        </w:rPr>
                        <w:t xml:space="preserve">年の累積値　</w:t>
                      </w:r>
                      <w:r>
                        <w:rPr>
                          <w:rFonts w:ascii="Calibri" w:hAnsi="Calibri" w:cs="+mn-cs"/>
                          <w:color w:val="000000"/>
                          <w:kern w:val="24"/>
                          <w:sz w:val="20"/>
                          <w:szCs w:val="21"/>
                        </w:rPr>
                        <w:t>98</w:t>
                      </w:r>
                      <w:r>
                        <w:rPr>
                          <w:rFonts w:ascii="Calibri" w:hAnsi="Calibri" w:cs="+mn-cs" w:hint="eastAsia"/>
                          <w:color w:val="000000"/>
                          <w:kern w:val="24"/>
                          <w:sz w:val="20"/>
                          <w:szCs w:val="21"/>
                        </w:rPr>
                        <w:t>3</w:t>
                      </w:r>
                      <w:r w:rsidRPr="009351A2">
                        <w:rPr>
                          <w:rFonts w:ascii="Calibri" w:cs="+mn-cs" w:hint="eastAsia"/>
                          <w:color w:val="000000"/>
                          <w:kern w:val="24"/>
                          <w:sz w:val="20"/>
                          <w:szCs w:val="21"/>
                        </w:rPr>
                        <w:t>人）</w:t>
                      </w:r>
                    </w:p>
                  </w:txbxContent>
                </v:textbox>
              </v:shape>
            </w:pict>
          </mc:Fallback>
        </mc:AlternateContent>
      </w:r>
      <w:r w:rsidRPr="00004179">
        <w:rPr>
          <w:rFonts w:ascii="HG明朝B" w:eastAsia="HG明朝B" w:hAnsi="ＭＳ 明朝"/>
          <w:noProof/>
          <w:kern w:val="24"/>
          <w:sz w:val="22"/>
          <w:szCs w:val="36"/>
        </w:rPr>
        <w:drawing>
          <wp:inline distT="0" distB="0" distL="0" distR="0" wp14:anchorId="769B40A0" wp14:editId="3D0B342F">
            <wp:extent cx="5613621" cy="1956021"/>
            <wp:effectExtent l="0" t="0" r="25400" b="2540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010" w:rsidRDefault="00170010" w:rsidP="00C211BA">
      <w:pPr>
        <w:jc w:val="right"/>
      </w:pPr>
    </w:p>
    <w:p w:rsidR="00170010" w:rsidRPr="00FC7497" w:rsidRDefault="00FC7497" w:rsidP="00170010">
      <w:pPr>
        <w:rPr>
          <w:rFonts w:ascii="ＭＳ 明朝" w:eastAsia="ＭＳ 明朝" w:hAnsi="ＭＳ 明朝"/>
        </w:rPr>
      </w:pPr>
      <w:r w:rsidRPr="001D5F45">
        <w:rPr>
          <w:rFonts w:ascii="Bookman Old Style" w:eastAsia="ＭＳ 明朝" w:hAnsi="Bookman Old Style"/>
        </w:rPr>
        <w:t>（</w:t>
      </w:r>
      <w:r w:rsidR="001D5F45" w:rsidRPr="001D5F45">
        <w:rPr>
          <w:rFonts w:ascii="Bookman Old Style" w:eastAsia="ＭＳ 明朝" w:hAnsi="Bookman Old Style"/>
        </w:rPr>
        <w:t>2</w:t>
      </w:r>
      <w:r w:rsidRPr="001D5F45">
        <w:rPr>
          <w:rFonts w:ascii="Bookman Old Style" w:eastAsia="ＭＳ 明朝" w:hAnsi="Bookman Old Style"/>
        </w:rPr>
        <w:t>）</w:t>
      </w:r>
      <w:r w:rsidR="00344D06" w:rsidRPr="00FC7497">
        <w:rPr>
          <w:rFonts w:ascii="ＭＳ 明朝" w:eastAsia="ＭＳ 明朝" w:hAnsi="ＭＳ 明朝" w:hint="eastAsia"/>
        </w:rPr>
        <w:t>仙台市内の事業所におけるメンタルヘルスの取組</w:t>
      </w:r>
      <w:r w:rsidR="00DF04FA">
        <w:rPr>
          <w:rFonts w:ascii="ＭＳ 明朝" w:eastAsia="ＭＳ 明朝" w:hAnsi="ＭＳ 明朝" w:hint="eastAsia"/>
        </w:rPr>
        <w:t>み</w:t>
      </w:r>
    </w:p>
    <w:p w:rsidR="00170010" w:rsidRDefault="00346DA9" w:rsidP="00B61D09">
      <w:r>
        <w:rPr>
          <w:rFonts w:hint="eastAsia"/>
          <w:noProof/>
        </w:rPr>
        <mc:AlternateContent>
          <mc:Choice Requires="wps">
            <w:drawing>
              <wp:anchor distT="0" distB="0" distL="114300" distR="114300" simplePos="0" relativeHeight="251688960" behindDoc="0" locked="0" layoutInCell="1" allowOverlap="1" wp14:anchorId="71DDC4DD" wp14:editId="63D651A9">
                <wp:simplePos x="0" y="0"/>
                <wp:positionH relativeFrom="column">
                  <wp:posOffset>-36195</wp:posOffset>
                </wp:positionH>
                <wp:positionV relativeFrom="paragraph">
                  <wp:posOffset>122555</wp:posOffset>
                </wp:positionV>
                <wp:extent cx="6305550" cy="6286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6305550" cy="6286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2.85pt;margin-top:9.65pt;width:496.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" filled="f" strokecolor="black [3200]"/>
            </w:pict>
          </mc:Fallback>
        </mc:AlternateContent>
      </w:r>
    </w:p>
    <w:p w:rsidR="002F3840" w:rsidRDefault="00DE5A97" w:rsidP="002F3840">
      <w:pPr>
        <w:ind w:left="210" w:hangingChars="100" w:hanging="210"/>
      </w:pPr>
      <w:r>
        <w:rPr>
          <w:rFonts w:hint="eastAsia"/>
        </w:rPr>
        <w:t>・仙台市内の事業所のうち</w:t>
      </w:r>
      <w:r w:rsidR="00021864">
        <w:rPr>
          <w:rFonts w:hint="eastAsia"/>
        </w:rPr>
        <w:t>，</w:t>
      </w:r>
      <w:r>
        <w:rPr>
          <w:rFonts w:hint="eastAsia"/>
        </w:rPr>
        <w:t>従業員数が</w:t>
      </w:r>
      <w:r>
        <w:rPr>
          <w:rFonts w:hint="eastAsia"/>
        </w:rPr>
        <w:t>49</w:t>
      </w:r>
      <w:r>
        <w:rPr>
          <w:rFonts w:hint="eastAsia"/>
        </w:rPr>
        <w:t>人以下の事業所は</w:t>
      </w:r>
      <w:r>
        <w:rPr>
          <w:rFonts w:hint="eastAsia"/>
        </w:rPr>
        <w:t>48,046</w:t>
      </w:r>
      <w:r w:rsidR="00344D06">
        <w:rPr>
          <w:rFonts w:hint="eastAsia"/>
        </w:rPr>
        <w:t>か所</w:t>
      </w:r>
      <w:r>
        <w:rPr>
          <w:rFonts w:hint="eastAsia"/>
        </w:rPr>
        <w:t>あり</w:t>
      </w:r>
      <w:r w:rsidR="00021864">
        <w:rPr>
          <w:rFonts w:hint="eastAsia"/>
        </w:rPr>
        <w:t>，</w:t>
      </w:r>
      <w:r>
        <w:rPr>
          <w:rFonts w:hint="eastAsia"/>
        </w:rPr>
        <w:t>事業所全体（</w:t>
      </w:r>
      <w:r>
        <w:rPr>
          <w:rFonts w:hint="eastAsia"/>
        </w:rPr>
        <w:t>50,186</w:t>
      </w:r>
      <w:r>
        <w:rPr>
          <w:rFonts w:hint="eastAsia"/>
        </w:rPr>
        <w:t>か所）の</w:t>
      </w:r>
      <w:r>
        <w:rPr>
          <w:rFonts w:hint="eastAsia"/>
        </w:rPr>
        <w:t>95.7</w:t>
      </w:r>
      <w:r>
        <w:rPr>
          <w:rFonts w:hint="eastAsia"/>
        </w:rPr>
        <w:t>％を占める</w:t>
      </w:r>
      <w:r w:rsidR="00F8363B">
        <w:rPr>
          <w:rFonts w:hint="eastAsia"/>
        </w:rPr>
        <w:t>（図</w:t>
      </w:r>
      <w:r w:rsidR="001C52AB">
        <w:rPr>
          <w:rFonts w:hint="eastAsia"/>
        </w:rPr>
        <w:t>２</w:t>
      </w:r>
      <w:r w:rsidR="00987C4C">
        <w:rPr>
          <w:rFonts w:hint="eastAsia"/>
        </w:rPr>
        <w:t>）</w:t>
      </w:r>
      <w:r w:rsidR="002F3840">
        <w:rPr>
          <w:rFonts w:hint="eastAsia"/>
        </w:rPr>
        <w:t>。</w:t>
      </w:r>
    </w:p>
    <w:p w:rsidR="00344D06" w:rsidRDefault="00344D06" w:rsidP="00B61D09"/>
    <w:p w:rsidR="00DE5A97" w:rsidRDefault="00F8363B" w:rsidP="00DE5A97">
      <w:pPr>
        <w:jc w:val="center"/>
        <w:rPr>
          <w:rFonts w:asciiTheme="majorEastAsia" w:eastAsiaTheme="majorEastAsia" w:hAnsiTheme="majorEastAsia" w:cs="Times New Roman"/>
        </w:rPr>
      </w:pPr>
      <w:r>
        <w:rPr>
          <w:rFonts w:asciiTheme="majorEastAsia" w:eastAsiaTheme="majorEastAsia" w:hAnsiTheme="majorEastAsia" w:cs="Times New Roman" w:hint="eastAsia"/>
        </w:rPr>
        <w:t>図</w:t>
      </w:r>
      <w:r w:rsidR="001C52AB">
        <w:rPr>
          <w:rFonts w:asciiTheme="majorEastAsia" w:eastAsiaTheme="majorEastAsia" w:hAnsiTheme="majorEastAsia" w:cs="Times New Roman" w:hint="eastAsia"/>
        </w:rPr>
        <w:t>２</w:t>
      </w:r>
      <w:r w:rsidR="00987C4C">
        <w:rPr>
          <w:rFonts w:asciiTheme="majorEastAsia" w:eastAsiaTheme="majorEastAsia" w:hAnsiTheme="majorEastAsia" w:cs="Times New Roman" w:hint="eastAsia"/>
        </w:rPr>
        <w:t xml:space="preserve">　</w:t>
      </w:r>
      <w:r w:rsidR="00DE5A97" w:rsidRPr="00DE5A97">
        <w:rPr>
          <w:rFonts w:asciiTheme="majorEastAsia" w:eastAsiaTheme="majorEastAsia" w:hAnsiTheme="majorEastAsia" w:cs="Times New Roman" w:hint="eastAsia"/>
        </w:rPr>
        <w:t>地域の事業所規模別事業所／従業者割合（H26経済センサス-基礎調査）</w:t>
      </w:r>
    </w:p>
    <w:p w:rsidR="00FC7497" w:rsidRPr="00DE5A97" w:rsidRDefault="001D5F45" w:rsidP="00FC7497">
      <w:pPr>
        <w:rPr>
          <w:rFonts w:asciiTheme="majorEastAsia" w:eastAsiaTheme="majorEastAsia" w:hAnsiTheme="majorEastAsia" w:cs="Times New Roman"/>
        </w:rPr>
      </w:pPr>
      <w:r>
        <w:rPr>
          <w:rFonts w:asciiTheme="majorEastAsia" w:eastAsiaTheme="majorEastAsia" w:hAnsiTheme="majorEastAsia" w:cs="Times New Roman"/>
          <w:noProof/>
        </w:rPr>
        <w:drawing>
          <wp:inline distT="0" distB="0" distL="0" distR="0" wp14:anchorId="0656C41D">
            <wp:extent cx="6200775" cy="20764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5888" cy="2084860"/>
                    </a:xfrm>
                    <a:prstGeom prst="rect">
                      <a:avLst/>
                    </a:prstGeom>
                    <a:noFill/>
                    <a:ln>
                      <a:noFill/>
                    </a:ln>
                  </pic:spPr>
                </pic:pic>
              </a:graphicData>
            </a:graphic>
          </wp:inline>
        </w:drawing>
      </w:r>
    </w:p>
    <w:p w:rsidR="00DE5A97" w:rsidRPr="00DE5A97" w:rsidRDefault="00DE5A97" w:rsidP="00DE5A97">
      <w:pPr>
        <w:jc w:val="center"/>
        <w:rPr>
          <w:rFonts w:ascii="游明朝" w:eastAsia="游明朝" w:hAnsi="游明朝" w:cs="Times New Roman"/>
        </w:rPr>
      </w:pPr>
    </w:p>
    <w:tbl>
      <w:tblPr>
        <w:tblW w:w="9441" w:type="dxa"/>
        <w:tblInd w:w="99" w:type="dxa"/>
        <w:tblCellMar>
          <w:left w:w="99" w:type="dxa"/>
          <w:right w:w="99" w:type="dxa"/>
        </w:tblCellMar>
        <w:tblLook w:val="04A0" w:firstRow="1" w:lastRow="0" w:firstColumn="1" w:lastColumn="0" w:noHBand="0" w:noVBand="1"/>
      </w:tblPr>
      <w:tblGrid>
        <w:gridCol w:w="1134"/>
        <w:gridCol w:w="828"/>
        <w:gridCol w:w="940"/>
        <w:gridCol w:w="940"/>
        <w:gridCol w:w="940"/>
        <w:gridCol w:w="940"/>
        <w:gridCol w:w="940"/>
        <w:gridCol w:w="940"/>
        <w:gridCol w:w="940"/>
        <w:gridCol w:w="940"/>
      </w:tblGrid>
      <w:tr w:rsidR="00DE5A97" w:rsidRPr="00DE5A97" w:rsidTr="00854876">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A97" w:rsidRPr="00DE5A97" w:rsidRDefault="00DE5A97" w:rsidP="00DE5A97">
            <w:pPr>
              <w:widowControl/>
              <w:spacing w:line="240" w:lineRule="exact"/>
              <w:jc w:val="lef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 xml:space="preserve">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総数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1～4人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5～9人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10～19人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20～29人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30～49人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50～99人</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8303C"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100人</w:t>
            </w:r>
          </w:p>
          <w:p w:rsidR="00DE5A97" w:rsidRPr="00DE5A97" w:rsidRDefault="00DE5A97" w:rsidP="0098303C">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以上</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E5A97" w:rsidRPr="00DE5A97" w:rsidRDefault="00DE5A97" w:rsidP="00DE5A97">
            <w:pPr>
              <w:spacing w:line="240" w:lineRule="exact"/>
              <w:rPr>
                <w:rFonts w:ascii="ＭＳ ゴシック" w:eastAsia="ＭＳ ゴシック" w:hAnsi="ＭＳ ゴシック" w:cs="Times New Roman"/>
                <w:color w:val="000000"/>
                <w:sz w:val="12"/>
                <w:szCs w:val="12"/>
              </w:rPr>
            </w:pPr>
            <w:r w:rsidRPr="00DE5A97">
              <w:rPr>
                <w:rFonts w:ascii="ＭＳ ゴシック" w:eastAsia="ＭＳ ゴシック" w:hAnsi="ＭＳ ゴシック" w:cs="Times New Roman" w:hint="eastAsia"/>
                <w:color w:val="000000"/>
                <w:sz w:val="12"/>
                <w:szCs w:val="12"/>
              </w:rPr>
              <w:t>出向・派遣従業者のみ</w:t>
            </w:r>
          </w:p>
        </w:tc>
      </w:tr>
      <w:tr w:rsidR="00DE5A97" w:rsidRPr="00DE5A97" w:rsidTr="00854876">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rPr>
                <w:rFonts w:ascii="ＭＳ ゴシック" w:eastAsia="ＭＳ ゴシック" w:hAnsi="ＭＳ ゴシック" w:cs="Times New Roman"/>
                <w:color w:val="000000"/>
                <w:sz w:val="20"/>
                <w:szCs w:val="20"/>
              </w:rPr>
            </w:pPr>
            <w:r w:rsidRPr="00DE5A97">
              <w:rPr>
                <w:rFonts w:ascii="ＭＳ ゴシック" w:eastAsia="ＭＳ ゴシック" w:hAnsi="ＭＳ ゴシック" w:cs="Times New Roman" w:hint="eastAsia"/>
                <w:color w:val="000000"/>
                <w:sz w:val="20"/>
                <w:szCs w:val="20"/>
              </w:rPr>
              <w:t>事業所数</w:t>
            </w:r>
          </w:p>
        </w:tc>
        <w:tc>
          <w:tcPr>
            <w:tcW w:w="787"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50,186</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25,655</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11,286</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6,975</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2,445</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1,685</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1,112</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713</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315</w:t>
            </w:r>
          </w:p>
        </w:tc>
      </w:tr>
      <w:tr w:rsidR="00DE5A97" w:rsidRPr="00DE5A97" w:rsidTr="00854876">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left"/>
              <w:rPr>
                <w:rFonts w:ascii="ＭＳ ゴシック" w:eastAsia="ＭＳ ゴシック" w:hAnsi="ＭＳ ゴシック" w:cs="Times New Roman"/>
                <w:color w:val="000000"/>
                <w:sz w:val="20"/>
                <w:szCs w:val="20"/>
              </w:rPr>
            </w:pPr>
            <w:r w:rsidRPr="00DE5A97">
              <w:rPr>
                <w:rFonts w:ascii="ＭＳ ゴシック" w:eastAsia="ＭＳ ゴシック" w:hAnsi="ＭＳ ゴシック" w:cs="Times New Roman" w:hint="eastAsia"/>
                <w:color w:val="000000"/>
                <w:sz w:val="20"/>
                <w:szCs w:val="20"/>
              </w:rPr>
              <w:t>従業者数</w:t>
            </w:r>
          </w:p>
        </w:tc>
        <w:tc>
          <w:tcPr>
            <w:tcW w:w="787"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597,651</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57,577</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73,982</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94,397</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58,103</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63,231</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75,362</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right"/>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174,999</w:t>
            </w:r>
          </w:p>
        </w:tc>
        <w:tc>
          <w:tcPr>
            <w:tcW w:w="940" w:type="dxa"/>
            <w:tcBorders>
              <w:top w:val="nil"/>
              <w:left w:val="nil"/>
              <w:bottom w:val="single" w:sz="4" w:space="0" w:color="auto"/>
              <w:right w:val="single" w:sz="4" w:space="0" w:color="auto"/>
            </w:tcBorders>
            <w:shd w:val="clear" w:color="auto" w:fill="auto"/>
            <w:noWrap/>
            <w:vAlign w:val="center"/>
            <w:hideMark/>
          </w:tcPr>
          <w:p w:rsidR="00DE5A97" w:rsidRPr="00DE5A97" w:rsidRDefault="00DE5A97" w:rsidP="00DE5A97">
            <w:pPr>
              <w:spacing w:line="240" w:lineRule="exact"/>
              <w:jc w:val="center"/>
              <w:rPr>
                <w:rFonts w:ascii="ＭＳ ゴシック" w:eastAsia="ＭＳ ゴシック" w:hAnsi="ＭＳ ゴシック" w:cs="Times New Roman"/>
                <w:color w:val="000000"/>
                <w:sz w:val="18"/>
                <w:szCs w:val="18"/>
              </w:rPr>
            </w:pPr>
            <w:r w:rsidRPr="00DE5A97">
              <w:rPr>
                <w:rFonts w:ascii="ＭＳ ゴシック" w:eastAsia="ＭＳ ゴシック" w:hAnsi="ＭＳ ゴシック" w:cs="Times New Roman" w:hint="eastAsia"/>
                <w:color w:val="000000"/>
                <w:sz w:val="18"/>
                <w:szCs w:val="18"/>
              </w:rPr>
              <w:t>-</w:t>
            </w:r>
          </w:p>
        </w:tc>
      </w:tr>
    </w:tbl>
    <w:p w:rsidR="00B61D09" w:rsidRDefault="00346DA9" w:rsidP="00D11252">
      <w:pPr>
        <w:ind w:left="210" w:hangingChars="100" w:hanging="210"/>
      </w:pPr>
      <w:r>
        <w:rPr>
          <w:rFonts w:hint="eastAsia"/>
          <w:noProof/>
        </w:rPr>
        <w:lastRenderedPageBreak/>
        <mc:AlternateContent>
          <mc:Choice Requires="wps">
            <w:drawing>
              <wp:anchor distT="0" distB="0" distL="114300" distR="114300" simplePos="0" relativeHeight="251686912" behindDoc="0" locked="0" layoutInCell="1" allowOverlap="1" wp14:anchorId="29FB5E4D" wp14:editId="2B5D8312">
                <wp:simplePos x="0" y="0"/>
                <wp:positionH relativeFrom="column">
                  <wp:posOffset>-45720</wp:posOffset>
                </wp:positionH>
                <wp:positionV relativeFrom="paragraph">
                  <wp:posOffset>-37465</wp:posOffset>
                </wp:positionV>
                <wp:extent cx="6315075" cy="15906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6315075" cy="15906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26" style="position:absolute;left:0;text-align:left;margin-left:-3.6pt;margin-top:-2.95pt;width:497.25pt;height:12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" filled="f" strokecolor="black [3200]"/>
            </w:pict>
          </mc:Fallback>
        </mc:AlternateContent>
      </w:r>
      <w:r w:rsidR="00B61D09">
        <w:rPr>
          <w:rFonts w:hint="eastAsia"/>
        </w:rPr>
        <w:t>・メンタルヘルスに取り組んでいない事業所は，従業員数が</w:t>
      </w:r>
      <w:r w:rsidR="00B61D09">
        <w:rPr>
          <w:rFonts w:hint="eastAsia"/>
        </w:rPr>
        <w:t>1</w:t>
      </w:r>
      <w:r w:rsidR="00B61D09">
        <w:rPr>
          <w:rFonts w:hint="eastAsia"/>
        </w:rPr>
        <w:t>～</w:t>
      </w:r>
      <w:r w:rsidR="00B61D09">
        <w:rPr>
          <w:rFonts w:hint="eastAsia"/>
        </w:rPr>
        <w:t>9</w:t>
      </w:r>
      <w:r w:rsidR="00544484">
        <w:rPr>
          <w:rFonts w:hint="eastAsia"/>
        </w:rPr>
        <w:t>人</w:t>
      </w:r>
      <w:r w:rsidR="00B61D09">
        <w:rPr>
          <w:rFonts w:hint="eastAsia"/>
        </w:rPr>
        <w:t>の事業所では</w:t>
      </w:r>
      <w:r w:rsidR="00E36BA0">
        <w:rPr>
          <w:rFonts w:hint="eastAsia"/>
        </w:rPr>
        <w:t>61.4</w:t>
      </w:r>
      <w:r w:rsidR="00B61D09">
        <w:rPr>
          <w:rFonts w:hint="eastAsia"/>
        </w:rPr>
        <w:t>％</w:t>
      </w:r>
      <w:r w:rsidR="00021864">
        <w:rPr>
          <w:rFonts w:hint="eastAsia"/>
        </w:rPr>
        <w:t>，</w:t>
      </w:r>
      <w:r w:rsidR="00E36BA0">
        <w:rPr>
          <w:rFonts w:hint="eastAsia"/>
        </w:rPr>
        <w:t>10</w:t>
      </w:r>
      <w:r w:rsidR="00E36BA0">
        <w:rPr>
          <w:rFonts w:hint="eastAsia"/>
        </w:rPr>
        <w:t>～</w:t>
      </w:r>
      <w:r w:rsidR="00E36BA0">
        <w:rPr>
          <w:rFonts w:hint="eastAsia"/>
        </w:rPr>
        <w:t>49</w:t>
      </w:r>
      <w:r w:rsidR="00544484">
        <w:rPr>
          <w:rFonts w:hint="eastAsia"/>
        </w:rPr>
        <w:t>人</w:t>
      </w:r>
      <w:r w:rsidR="00E36BA0">
        <w:rPr>
          <w:rFonts w:hint="eastAsia"/>
        </w:rPr>
        <w:t>の事業所では</w:t>
      </w:r>
      <w:r w:rsidR="00E36BA0">
        <w:rPr>
          <w:rFonts w:hint="eastAsia"/>
        </w:rPr>
        <w:t>38.2</w:t>
      </w:r>
      <w:r w:rsidR="00D11252">
        <w:rPr>
          <w:rFonts w:hint="eastAsia"/>
        </w:rPr>
        <w:t>％となっている</w:t>
      </w:r>
      <w:r w:rsidR="00E36BA0">
        <w:rPr>
          <w:rFonts w:hint="eastAsia"/>
        </w:rPr>
        <w:t>（図</w:t>
      </w:r>
      <w:r w:rsidR="001C52AB">
        <w:rPr>
          <w:rFonts w:hint="eastAsia"/>
        </w:rPr>
        <w:t>３</w:t>
      </w:r>
      <w:r w:rsidR="00E36BA0">
        <w:rPr>
          <w:rFonts w:hint="eastAsia"/>
        </w:rPr>
        <w:t>）</w:t>
      </w:r>
      <w:r w:rsidR="00D11252">
        <w:rPr>
          <w:rFonts w:hint="eastAsia"/>
        </w:rPr>
        <w:t>。</w:t>
      </w:r>
      <w:r w:rsidR="00E36BA0">
        <w:rPr>
          <w:rFonts w:hint="eastAsia"/>
        </w:rPr>
        <w:t>全体で</w:t>
      </w:r>
      <w:r w:rsidR="00B61D09">
        <w:rPr>
          <w:rFonts w:hint="eastAsia"/>
        </w:rPr>
        <w:t>43.6</w:t>
      </w:r>
      <w:r w:rsidR="00B61D09">
        <w:rPr>
          <w:rFonts w:hint="eastAsia"/>
        </w:rPr>
        <w:t>％がメンタルヘルスに取り組んでいると回答しているが，国の平成</w:t>
      </w:r>
      <w:r w:rsidR="00B61D09">
        <w:rPr>
          <w:rFonts w:hint="eastAsia"/>
        </w:rPr>
        <w:t>27</w:t>
      </w:r>
      <w:r w:rsidR="00E36BA0">
        <w:rPr>
          <w:rFonts w:hint="eastAsia"/>
        </w:rPr>
        <w:t>年度現況値は</w:t>
      </w:r>
      <w:r w:rsidR="00B61D09">
        <w:rPr>
          <w:rFonts w:hint="eastAsia"/>
        </w:rPr>
        <w:t>59.7</w:t>
      </w:r>
      <w:r w:rsidR="00B61D09">
        <w:rPr>
          <w:rFonts w:hint="eastAsia"/>
        </w:rPr>
        <w:t>％</w:t>
      </w:r>
      <w:r w:rsidR="00E36BA0">
        <w:rPr>
          <w:rFonts w:hint="eastAsia"/>
        </w:rPr>
        <w:t>であり</w:t>
      </w:r>
      <w:r w:rsidR="00021864">
        <w:rPr>
          <w:rFonts w:hint="eastAsia"/>
        </w:rPr>
        <w:t>，</w:t>
      </w:r>
      <w:r w:rsidR="00E36BA0">
        <w:rPr>
          <w:rFonts w:hint="eastAsia"/>
        </w:rPr>
        <w:t>全国に比べて低い状況</w:t>
      </w:r>
      <w:r w:rsidR="00344D06">
        <w:rPr>
          <w:rFonts w:hint="eastAsia"/>
        </w:rPr>
        <w:t>。</w:t>
      </w:r>
    </w:p>
    <w:p w:rsidR="00B61D09" w:rsidRPr="00B61D09" w:rsidRDefault="00B61D09" w:rsidP="00D11252">
      <w:pPr>
        <w:ind w:left="210" w:hangingChars="100" w:hanging="210"/>
      </w:pPr>
      <w:r>
        <w:rPr>
          <w:rFonts w:hint="eastAsia"/>
        </w:rPr>
        <w:t>・</w:t>
      </w:r>
      <w:r w:rsidR="00E36BA0" w:rsidRPr="00E36BA0">
        <w:rPr>
          <w:rFonts w:hint="eastAsia"/>
        </w:rPr>
        <w:t>従業員の健康に関する相談・支援機関の利用</w:t>
      </w:r>
      <w:r w:rsidR="00E36BA0">
        <w:rPr>
          <w:rFonts w:hint="eastAsia"/>
        </w:rPr>
        <w:t>の有無について</w:t>
      </w:r>
      <w:r w:rsidR="00021864">
        <w:rPr>
          <w:rFonts w:hint="eastAsia"/>
        </w:rPr>
        <w:t>，</w:t>
      </w:r>
      <w:r w:rsidR="00E36BA0">
        <w:rPr>
          <w:rFonts w:hint="eastAsia"/>
        </w:rPr>
        <w:t>従業員数が</w:t>
      </w:r>
      <w:r>
        <w:rPr>
          <w:rFonts w:hint="eastAsia"/>
        </w:rPr>
        <w:t>1</w:t>
      </w:r>
      <w:r>
        <w:rPr>
          <w:rFonts w:hint="eastAsia"/>
        </w:rPr>
        <w:t>～</w:t>
      </w:r>
      <w:r>
        <w:rPr>
          <w:rFonts w:hint="eastAsia"/>
        </w:rPr>
        <w:t>9</w:t>
      </w:r>
      <w:r>
        <w:rPr>
          <w:rFonts w:hint="eastAsia"/>
        </w:rPr>
        <w:t>人では</w:t>
      </w:r>
      <w:r>
        <w:rPr>
          <w:rFonts w:hint="eastAsia"/>
        </w:rPr>
        <w:t>89.8</w:t>
      </w:r>
      <w:r>
        <w:rPr>
          <w:rFonts w:hint="eastAsia"/>
        </w:rPr>
        <w:t>％</w:t>
      </w:r>
      <w:r w:rsidR="00021864">
        <w:rPr>
          <w:rFonts w:hint="eastAsia"/>
        </w:rPr>
        <w:t>，</w:t>
      </w:r>
      <w:r w:rsidR="00E36BA0">
        <w:rPr>
          <w:rFonts w:hint="eastAsia"/>
        </w:rPr>
        <w:t>10</w:t>
      </w:r>
      <w:r w:rsidR="00E36BA0">
        <w:rPr>
          <w:rFonts w:hint="eastAsia"/>
        </w:rPr>
        <w:t>～</w:t>
      </w:r>
      <w:r w:rsidR="00E36BA0">
        <w:rPr>
          <w:rFonts w:hint="eastAsia"/>
        </w:rPr>
        <w:t>49</w:t>
      </w:r>
      <w:r w:rsidR="00E36BA0">
        <w:rPr>
          <w:rFonts w:hint="eastAsia"/>
        </w:rPr>
        <w:t>人では</w:t>
      </w:r>
      <w:r w:rsidR="00E36BA0">
        <w:rPr>
          <w:rFonts w:hint="eastAsia"/>
        </w:rPr>
        <w:t>82.3</w:t>
      </w:r>
      <w:r w:rsidR="00E36BA0">
        <w:rPr>
          <w:rFonts w:hint="eastAsia"/>
        </w:rPr>
        <w:t>％</w:t>
      </w:r>
      <w:r>
        <w:rPr>
          <w:rFonts w:hint="eastAsia"/>
        </w:rPr>
        <w:t>が利用したことがないと回答</w:t>
      </w:r>
      <w:r w:rsidR="00E36BA0">
        <w:rPr>
          <w:rFonts w:hint="eastAsia"/>
        </w:rPr>
        <w:t>（</w:t>
      </w:r>
      <w:r w:rsidR="001C52AB">
        <w:rPr>
          <w:rFonts w:hint="eastAsia"/>
        </w:rPr>
        <w:t>図４</w:t>
      </w:r>
      <w:r w:rsidR="00E36BA0">
        <w:rPr>
          <w:rFonts w:hint="eastAsia"/>
        </w:rPr>
        <w:t>）</w:t>
      </w:r>
      <w:r w:rsidR="00D11252">
        <w:rPr>
          <w:rFonts w:hint="eastAsia"/>
        </w:rPr>
        <w:t>。</w:t>
      </w:r>
      <w:r>
        <w:rPr>
          <w:rFonts w:hint="eastAsia"/>
        </w:rPr>
        <w:t>さらに</w:t>
      </w:r>
      <w:r w:rsidR="00021864">
        <w:rPr>
          <w:rFonts w:hint="eastAsia"/>
        </w:rPr>
        <w:t>，</w:t>
      </w:r>
      <w:r>
        <w:rPr>
          <w:rFonts w:hint="eastAsia"/>
        </w:rPr>
        <w:t>「利用したことがない」と回答した事業所に</w:t>
      </w:r>
      <w:r w:rsidR="00021864">
        <w:rPr>
          <w:rFonts w:hint="eastAsia"/>
        </w:rPr>
        <w:t>，</w:t>
      </w:r>
      <w:r>
        <w:rPr>
          <w:rFonts w:hint="eastAsia"/>
        </w:rPr>
        <w:t>今後支援機関を利用したいと思うか尋ねたところ</w:t>
      </w:r>
      <w:r w:rsidR="00021864">
        <w:rPr>
          <w:rFonts w:hint="eastAsia"/>
        </w:rPr>
        <w:t>，</w:t>
      </w:r>
      <w:r>
        <w:rPr>
          <w:rFonts w:hint="eastAsia"/>
        </w:rPr>
        <w:t>利用したいと思うと回答した事業所は</w:t>
      </w:r>
      <w:r w:rsidR="00021864">
        <w:rPr>
          <w:rFonts w:hint="eastAsia"/>
        </w:rPr>
        <w:t>，</w:t>
      </w:r>
      <w:r>
        <w:rPr>
          <w:rFonts w:hint="eastAsia"/>
        </w:rPr>
        <w:t>51.6</w:t>
      </w:r>
      <w:r>
        <w:rPr>
          <w:rFonts w:hint="eastAsia"/>
        </w:rPr>
        <w:t>％であった</w:t>
      </w:r>
      <w:r w:rsidR="001C52AB">
        <w:rPr>
          <w:rFonts w:hint="eastAsia"/>
        </w:rPr>
        <w:t>（図５</w:t>
      </w:r>
      <w:r w:rsidR="00987C4C">
        <w:rPr>
          <w:rFonts w:hint="eastAsia"/>
        </w:rPr>
        <w:t>）</w:t>
      </w:r>
      <w:r w:rsidR="00D11252">
        <w:rPr>
          <w:rFonts w:hint="eastAsia"/>
        </w:rPr>
        <w:t>。</w:t>
      </w:r>
    </w:p>
    <w:p w:rsidR="00B61D09" w:rsidRPr="00004179" w:rsidRDefault="001D5F45" w:rsidP="00B61D09">
      <w:pPr>
        <w:pStyle w:val="Web"/>
        <w:spacing w:before="86" w:beforeAutospacing="0" w:after="0" w:afterAutospacing="0"/>
        <w:jc w:val="center"/>
        <w:rPr>
          <w:rFonts w:ascii="HG明朝B" w:eastAsia="HG明朝B" w:hAnsi="ＭＳ 明朝" w:cstheme="minorBidi"/>
          <w:kern w:val="24"/>
          <w:sz w:val="22"/>
          <w:szCs w:val="36"/>
        </w:rPr>
      </w:pPr>
      <w:r>
        <w:rPr>
          <w:noProof/>
        </w:rPr>
        <mc:AlternateContent>
          <mc:Choice Requires="wps">
            <w:drawing>
              <wp:anchor distT="0" distB="0" distL="114300" distR="114300" simplePos="0" relativeHeight="251662336" behindDoc="0" locked="0" layoutInCell="1" allowOverlap="1" wp14:anchorId="2775830F" wp14:editId="62319889">
                <wp:simplePos x="0" y="0"/>
                <wp:positionH relativeFrom="column">
                  <wp:posOffset>2515235</wp:posOffset>
                </wp:positionH>
                <wp:positionV relativeFrom="paragraph">
                  <wp:posOffset>2685415</wp:posOffset>
                </wp:positionV>
                <wp:extent cx="3486150" cy="245745"/>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3486150" cy="245745"/>
                        </a:xfrm>
                        <a:prstGeom prst="rect">
                          <a:avLst/>
                        </a:prstGeom>
                        <a:noFill/>
                      </wps:spPr>
                      <wps:txbx>
                        <w:txbxContent>
                          <w:p w:rsidR="00846FC4" w:rsidRPr="00004179" w:rsidRDefault="00846FC4" w:rsidP="00B61D09">
                            <w:pPr>
                              <w:pStyle w:val="Web"/>
                              <w:spacing w:before="0" w:beforeAutospacing="0" w:after="0" w:afterAutospacing="0"/>
                              <w:jc w:val="right"/>
                              <w:rPr>
                                <w:sz w:val="22"/>
                              </w:rPr>
                            </w:pPr>
                            <w:r w:rsidRPr="00004179">
                              <w:rPr>
                                <w:rFonts w:ascii="Calibri" w:cs="+mn-cs" w:hint="eastAsia"/>
                                <w:color w:val="000000"/>
                                <w:kern w:val="24"/>
                                <w:sz w:val="18"/>
                                <w:szCs w:val="20"/>
                              </w:rPr>
                              <w:t>事業所・公共の場の健康意識等に関する調査（平成</w:t>
                            </w:r>
                            <w:r w:rsidRPr="00004179">
                              <w:rPr>
                                <w:rFonts w:ascii="Calibri" w:hAnsi="Calibri" w:cs="+mn-cs"/>
                                <w:color w:val="000000"/>
                                <w:kern w:val="24"/>
                                <w:sz w:val="18"/>
                                <w:szCs w:val="20"/>
                              </w:rPr>
                              <w:t>28</w:t>
                            </w:r>
                            <w:r w:rsidRPr="00004179">
                              <w:rPr>
                                <w:rFonts w:ascii="Calibri" w:cs="+mn-cs" w:hint="eastAsia"/>
                                <w:color w:val="000000"/>
                                <w:kern w:val="24"/>
                                <w:sz w:val="18"/>
                                <w:szCs w:val="20"/>
                              </w:rPr>
                              <w:t>年</w:t>
                            </w:r>
                            <w:r>
                              <w:rPr>
                                <w:rFonts w:ascii="Calibri" w:cs="+mn-cs" w:hint="eastAsia"/>
                                <w:color w:val="000000"/>
                                <w:kern w:val="24"/>
                                <w:sz w:val="18"/>
                                <w:szCs w:val="20"/>
                              </w:rPr>
                              <w:t xml:space="preserve">　仙台市</w:t>
                            </w:r>
                            <w:r w:rsidRPr="00004179">
                              <w:rPr>
                                <w:rFonts w:ascii="Calibri" w:cs="+mn-cs" w:hint="eastAsia"/>
                                <w:color w:val="000000"/>
                                <w:kern w:val="24"/>
                                <w:sz w:val="18"/>
                                <w:szCs w:val="20"/>
                              </w:rPr>
                              <w:t>）</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98.05pt;margin-top:211.45pt;width:274.5pt;height:19.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" filled="f" stroked="f">
                <v:textbox style="mso-fit-shape-to-text:t">
                  <w:txbxContent>
                    <w:p w:rsidR="00846FC4" w:rsidRPr="00004179" w:rsidRDefault="00846FC4" w:rsidP="00B61D09">
                      <w:pPr>
                        <w:pStyle w:val="Web"/>
                        <w:spacing w:before="0" w:beforeAutospacing="0" w:after="0" w:afterAutospacing="0"/>
                        <w:jc w:val="right"/>
                        <w:rPr>
                          <w:sz w:val="22"/>
                        </w:rPr>
                      </w:pPr>
                      <w:r w:rsidRPr="00004179">
                        <w:rPr>
                          <w:rFonts w:ascii="Calibri" w:cs="+mn-cs" w:hint="eastAsia"/>
                          <w:color w:val="000000"/>
                          <w:kern w:val="24"/>
                          <w:sz w:val="18"/>
                          <w:szCs w:val="20"/>
                        </w:rPr>
                        <w:t>事業所・公共の場の健康意識等に関する調査（平成</w:t>
                      </w:r>
                      <w:r w:rsidRPr="00004179">
                        <w:rPr>
                          <w:rFonts w:ascii="Calibri" w:hAnsi="Calibri" w:cs="+mn-cs"/>
                          <w:color w:val="000000"/>
                          <w:kern w:val="24"/>
                          <w:sz w:val="18"/>
                          <w:szCs w:val="20"/>
                        </w:rPr>
                        <w:t>28</w:t>
                      </w:r>
                      <w:r w:rsidRPr="00004179">
                        <w:rPr>
                          <w:rFonts w:ascii="Calibri" w:cs="+mn-cs" w:hint="eastAsia"/>
                          <w:color w:val="000000"/>
                          <w:kern w:val="24"/>
                          <w:sz w:val="18"/>
                          <w:szCs w:val="20"/>
                        </w:rPr>
                        <w:t>年</w:t>
                      </w:r>
                      <w:r>
                        <w:rPr>
                          <w:rFonts w:ascii="Calibri" w:cs="+mn-cs" w:hint="eastAsia"/>
                          <w:color w:val="000000"/>
                          <w:kern w:val="24"/>
                          <w:sz w:val="18"/>
                          <w:szCs w:val="20"/>
                        </w:rPr>
                        <w:t xml:space="preserve">　仙台市</w:t>
                      </w:r>
                      <w:r w:rsidRPr="00004179">
                        <w:rPr>
                          <w:rFonts w:ascii="Calibri" w:cs="+mn-cs" w:hint="eastAsia"/>
                          <w:color w:val="000000"/>
                          <w:kern w:val="24"/>
                          <w:sz w:val="18"/>
                          <w:szCs w:val="20"/>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5BD46AD" wp14:editId="294D3A9C">
                <wp:simplePos x="0" y="0"/>
                <wp:positionH relativeFrom="column">
                  <wp:posOffset>4612005</wp:posOffset>
                </wp:positionH>
                <wp:positionV relativeFrom="paragraph">
                  <wp:posOffset>639445</wp:posOffset>
                </wp:positionV>
                <wp:extent cx="571500" cy="2078355"/>
                <wp:effectExtent l="0" t="0" r="19050" b="17145"/>
                <wp:wrapNone/>
                <wp:docPr id="12" name="円/楕円 1"/>
                <wp:cNvGraphicFramePr/>
                <a:graphic xmlns:a="http://schemas.openxmlformats.org/drawingml/2006/main">
                  <a:graphicData uri="http://schemas.microsoft.com/office/word/2010/wordprocessingShape">
                    <wps:wsp>
                      <wps:cNvSpPr/>
                      <wps:spPr>
                        <a:xfrm>
                          <a:off x="0" y="0"/>
                          <a:ext cx="571500" cy="20783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63.15pt;margin-top:50.35pt;width:45pt;height:1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" filled="f" strokecolor="#385d8a" strokeweight="2pt"/>
            </w:pict>
          </mc:Fallback>
        </mc:AlternateContent>
      </w:r>
      <w:r w:rsidR="00B75FD7">
        <w:rPr>
          <w:noProof/>
        </w:rPr>
        <mc:AlternateContent>
          <mc:Choice Requires="wps">
            <w:drawing>
              <wp:anchor distT="0" distB="0" distL="114300" distR="114300" simplePos="0" relativeHeight="251661312" behindDoc="0" locked="0" layoutInCell="1" allowOverlap="1" wp14:anchorId="12CE2B65" wp14:editId="0A63886D">
                <wp:simplePos x="0" y="0"/>
                <wp:positionH relativeFrom="column">
                  <wp:posOffset>4670425</wp:posOffset>
                </wp:positionH>
                <wp:positionV relativeFrom="paragraph">
                  <wp:posOffset>238760</wp:posOffset>
                </wp:positionV>
                <wp:extent cx="1471930" cy="307340"/>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1471930" cy="307340"/>
                        </a:xfrm>
                        <a:prstGeom prst="rect">
                          <a:avLst/>
                        </a:prstGeom>
                        <a:noFill/>
                      </wps:spPr>
                      <wps:txbx>
                        <w:txbxContent>
                          <w:p w:rsidR="00846FC4" w:rsidRPr="009351A2" w:rsidRDefault="00846FC4" w:rsidP="00B61D09">
                            <w:pPr>
                              <w:pStyle w:val="Web"/>
                              <w:spacing w:before="0" w:beforeAutospacing="0" w:after="0" w:afterAutospacing="0"/>
                              <w:jc w:val="center"/>
                              <w:rPr>
                                <w:sz w:val="18"/>
                              </w:rPr>
                            </w:pPr>
                            <w:r w:rsidRPr="009351A2">
                              <w:rPr>
                                <w:rFonts w:ascii="Calibri" w:cs="+mn-cs" w:hint="eastAsia"/>
                                <w:color w:val="000000"/>
                                <w:kern w:val="24"/>
                                <w:sz w:val="20"/>
                                <w:szCs w:val="28"/>
                              </w:rPr>
                              <w:t>複数回答　（</w:t>
                            </w:r>
                            <w:r w:rsidRPr="009351A2">
                              <w:rPr>
                                <w:rFonts w:ascii="Calibri" w:hAnsi="Calibri" w:cs="+mn-cs"/>
                                <w:color w:val="000000"/>
                                <w:kern w:val="24"/>
                                <w:sz w:val="20"/>
                                <w:szCs w:val="28"/>
                              </w:rPr>
                              <w:t>n=957</w:t>
                            </w:r>
                            <w:r w:rsidRPr="009351A2">
                              <w:rPr>
                                <w:rFonts w:ascii="Calibri" w:cs="+mn-cs" w:hint="eastAsia"/>
                                <w:color w:val="000000"/>
                                <w:kern w:val="24"/>
                                <w:sz w:val="20"/>
                                <w:szCs w:val="28"/>
                              </w:rPr>
                              <w:t>）</w:t>
                            </w:r>
                          </w:p>
                        </w:txbxContent>
                      </wps:txbx>
                      <wps:bodyPr wrap="square" rtlCol="0">
                        <a:noAutofit/>
                      </wps:bodyPr>
                    </wps:wsp>
                  </a:graphicData>
                </a:graphic>
                <wp14:sizeRelH relativeFrom="margin">
                  <wp14:pctWidth>0</wp14:pctWidth>
                </wp14:sizeRelH>
              </wp:anchor>
            </w:drawing>
          </mc:Choice>
          <mc:Fallback>
            <w:pict>
              <v:shape id="_x0000_s1028" type="#_x0000_t202" style="position:absolute;left:0;text-align:left;margin-left:367.75pt;margin-top:18.8pt;width:115.9pt;height:2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" filled="f" stroked="f">
                <v:textbox>
                  <w:txbxContent>
                    <w:p w:rsidR="00846FC4" w:rsidRPr="009351A2" w:rsidRDefault="00846FC4" w:rsidP="00B61D09">
                      <w:pPr>
                        <w:pStyle w:val="Web"/>
                        <w:spacing w:before="0" w:beforeAutospacing="0" w:after="0" w:afterAutospacing="0"/>
                        <w:jc w:val="center"/>
                        <w:rPr>
                          <w:sz w:val="18"/>
                        </w:rPr>
                      </w:pPr>
                      <w:r w:rsidRPr="009351A2">
                        <w:rPr>
                          <w:rFonts w:ascii="Calibri" w:cs="+mn-cs" w:hint="eastAsia"/>
                          <w:color w:val="000000"/>
                          <w:kern w:val="24"/>
                          <w:sz w:val="20"/>
                          <w:szCs w:val="28"/>
                        </w:rPr>
                        <w:t>複数回答　（</w:t>
                      </w:r>
                      <w:r w:rsidRPr="009351A2">
                        <w:rPr>
                          <w:rFonts w:ascii="Calibri" w:hAnsi="Calibri" w:cs="+mn-cs"/>
                          <w:color w:val="000000"/>
                          <w:kern w:val="24"/>
                          <w:sz w:val="20"/>
                          <w:szCs w:val="28"/>
                        </w:rPr>
                        <w:t>n=957</w:t>
                      </w:r>
                      <w:r w:rsidRPr="009351A2">
                        <w:rPr>
                          <w:rFonts w:ascii="Calibri" w:cs="+mn-cs" w:hint="eastAsia"/>
                          <w:color w:val="000000"/>
                          <w:kern w:val="24"/>
                          <w:sz w:val="20"/>
                          <w:szCs w:val="28"/>
                        </w:rPr>
                        <w:t>）</w:t>
                      </w:r>
                    </w:p>
                  </w:txbxContent>
                </v:textbox>
              </v:shape>
            </w:pict>
          </mc:Fallback>
        </mc:AlternateContent>
      </w:r>
      <w:r w:rsidR="00B61D09" w:rsidRPr="00004179">
        <w:rPr>
          <w:rFonts w:ascii="HG明朝B" w:eastAsia="HG明朝B" w:hAnsi="ＭＳ 明朝" w:cstheme="minorBidi"/>
          <w:noProof/>
          <w:kern w:val="24"/>
          <w:sz w:val="22"/>
          <w:szCs w:val="36"/>
        </w:rPr>
        <w:drawing>
          <wp:inline distT="0" distB="0" distL="0" distR="0" wp14:anchorId="1BD0F7EE" wp14:editId="3AC42633">
            <wp:extent cx="5727940" cy="2751826"/>
            <wp:effectExtent l="0" t="0" r="25400" b="1079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D09" w:rsidRDefault="00B61D09" w:rsidP="00B61D09">
      <w:pPr>
        <w:pStyle w:val="Web"/>
        <w:spacing w:before="0" w:beforeAutospacing="0" w:after="0" w:afterAutospacing="0" w:line="240" w:lineRule="exact"/>
        <w:rPr>
          <w:rFonts w:ascii="HG明朝B" w:eastAsia="HG明朝B" w:hAnsi="ＭＳ 明朝" w:cstheme="minorBidi"/>
          <w:kern w:val="24"/>
          <w:sz w:val="22"/>
          <w:szCs w:val="36"/>
        </w:rPr>
      </w:pPr>
    </w:p>
    <w:p w:rsidR="00B61D09" w:rsidRDefault="00F8363B" w:rsidP="00E36BA0">
      <w:pPr>
        <w:jc w:val="center"/>
      </w:pPr>
      <w:r>
        <w:rPr>
          <w:noProof/>
        </w:rPr>
        <mc:AlternateContent>
          <mc:Choice Requires="wps">
            <w:drawing>
              <wp:anchor distT="0" distB="0" distL="114300" distR="114300" simplePos="0" relativeHeight="251665408" behindDoc="0" locked="0" layoutInCell="1" allowOverlap="1" wp14:anchorId="11FA49F9" wp14:editId="49F487F5">
                <wp:simplePos x="0" y="0"/>
                <wp:positionH relativeFrom="column">
                  <wp:posOffset>2412676</wp:posOffset>
                </wp:positionH>
                <wp:positionV relativeFrom="paragraph">
                  <wp:posOffset>1828800</wp:posOffset>
                </wp:positionV>
                <wp:extent cx="3537585" cy="245745"/>
                <wp:effectExtent l="0" t="0" r="0" b="0"/>
                <wp:wrapNone/>
                <wp:docPr id="31" name="テキスト ボックス 6"/>
                <wp:cNvGraphicFramePr/>
                <a:graphic xmlns:a="http://schemas.openxmlformats.org/drawingml/2006/main">
                  <a:graphicData uri="http://schemas.microsoft.com/office/word/2010/wordprocessingShape">
                    <wps:wsp>
                      <wps:cNvSpPr txBox="1"/>
                      <wps:spPr>
                        <a:xfrm>
                          <a:off x="0" y="0"/>
                          <a:ext cx="3537585" cy="245745"/>
                        </a:xfrm>
                        <a:prstGeom prst="rect">
                          <a:avLst/>
                        </a:prstGeom>
                        <a:noFill/>
                      </wps:spPr>
                      <wps:txbx>
                        <w:txbxContent>
                          <w:p w:rsidR="00846FC4" w:rsidRPr="00004179" w:rsidRDefault="00846FC4" w:rsidP="006A2FAA">
                            <w:pPr>
                              <w:pStyle w:val="Web"/>
                              <w:spacing w:before="0" w:beforeAutospacing="0" w:after="0" w:afterAutospacing="0"/>
                              <w:jc w:val="right"/>
                              <w:rPr>
                                <w:sz w:val="22"/>
                              </w:rPr>
                            </w:pPr>
                            <w:r w:rsidRPr="00004179">
                              <w:rPr>
                                <w:rFonts w:ascii="Calibri" w:cs="+mn-cs" w:hint="eastAsia"/>
                                <w:color w:val="000000"/>
                                <w:kern w:val="24"/>
                                <w:sz w:val="18"/>
                                <w:szCs w:val="20"/>
                              </w:rPr>
                              <w:t>事業所・公共の場の健康意識等に関する調査（平成</w:t>
                            </w:r>
                            <w:r w:rsidRPr="00004179">
                              <w:rPr>
                                <w:rFonts w:ascii="Calibri" w:hAnsi="Calibri" w:cs="+mn-cs"/>
                                <w:color w:val="000000"/>
                                <w:kern w:val="24"/>
                                <w:sz w:val="18"/>
                                <w:szCs w:val="20"/>
                              </w:rPr>
                              <w:t>28</w:t>
                            </w:r>
                            <w:r w:rsidRPr="00004179">
                              <w:rPr>
                                <w:rFonts w:ascii="Calibri" w:cs="+mn-cs" w:hint="eastAsia"/>
                                <w:color w:val="000000"/>
                                <w:kern w:val="24"/>
                                <w:sz w:val="18"/>
                                <w:szCs w:val="20"/>
                              </w:rPr>
                              <w:t>年</w:t>
                            </w:r>
                            <w:r>
                              <w:rPr>
                                <w:rFonts w:ascii="Calibri" w:cs="+mn-cs" w:hint="eastAsia"/>
                                <w:color w:val="000000"/>
                                <w:kern w:val="24"/>
                                <w:sz w:val="18"/>
                                <w:szCs w:val="20"/>
                              </w:rPr>
                              <w:t xml:space="preserve">　仙台市</w:t>
                            </w:r>
                            <w:r w:rsidRPr="00004179">
                              <w:rPr>
                                <w:rFonts w:ascii="Calibri" w:cs="+mn-cs" w:hint="eastAsia"/>
                                <w:color w:val="000000"/>
                                <w:kern w:val="24"/>
                                <w:sz w:val="18"/>
                                <w:szCs w:val="20"/>
                              </w:rPr>
                              <w:t>）</w:t>
                            </w:r>
                          </w:p>
                        </w:txbxContent>
                      </wps:txbx>
                      <wps:bodyPr wrap="square" rtlCol="0">
                        <a:spAutoFit/>
                      </wps:bodyPr>
                    </wps:wsp>
                  </a:graphicData>
                </a:graphic>
                <wp14:sizeRelH relativeFrom="margin">
                  <wp14:pctWidth>0</wp14:pctWidth>
                </wp14:sizeRelH>
              </wp:anchor>
            </w:drawing>
          </mc:Choice>
          <mc:Fallback>
            <w:pict>
              <v:shape id="_x0000_s1029" type="#_x0000_t202" style="position:absolute;left:0;text-align:left;margin-left:189.95pt;margin-top:2in;width:278.55pt;height:19.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" filled="f" stroked="f">
                <v:textbox style="mso-fit-shape-to-text:t">
                  <w:txbxContent>
                    <w:p w:rsidR="00846FC4" w:rsidRPr="00004179" w:rsidRDefault="00846FC4" w:rsidP="006A2FAA">
                      <w:pPr>
                        <w:pStyle w:val="Web"/>
                        <w:spacing w:before="0" w:beforeAutospacing="0" w:after="0" w:afterAutospacing="0"/>
                        <w:jc w:val="right"/>
                        <w:rPr>
                          <w:sz w:val="22"/>
                        </w:rPr>
                      </w:pPr>
                      <w:r w:rsidRPr="00004179">
                        <w:rPr>
                          <w:rFonts w:ascii="Calibri" w:cs="+mn-cs" w:hint="eastAsia"/>
                          <w:color w:val="000000"/>
                          <w:kern w:val="24"/>
                          <w:sz w:val="18"/>
                          <w:szCs w:val="20"/>
                        </w:rPr>
                        <w:t>事業所・公共の場の健康意識等に関する調査（平成</w:t>
                      </w:r>
                      <w:r w:rsidRPr="00004179">
                        <w:rPr>
                          <w:rFonts w:ascii="Calibri" w:hAnsi="Calibri" w:cs="+mn-cs"/>
                          <w:color w:val="000000"/>
                          <w:kern w:val="24"/>
                          <w:sz w:val="18"/>
                          <w:szCs w:val="20"/>
                        </w:rPr>
                        <w:t>28</w:t>
                      </w:r>
                      <w:r w:rsidRPr="00004179">
                        <w:rPr>
                          <w:rFonts w:ascii="Calibri" w:cs="+mn-cs" w:hint="eastAsia"/>
                          <w:color w:val="000000"/>
                          <w:kern w:val="24"/>
                          <w:sz w:val="18"/>
                          <w:szCs w:val="20"/>
                        </w:rPr>
                        <w:t>年</w:t>
                      </w:r>
                      <w:r>
                        <w:rPr>
                          <w:rFonts w:ascii="Calibri" w:cs="+mn-cs" w:hint="eastAsia"/>
                          <w:color w:val="000000"/>
                          <w:kern w:val="24"/>
                          <w:sz w:val="18"/>
                          <w:szCs w:val="20"/>
                        </w:rPr>
                        <w:t xml:space="preserve">　仙台市</w:t>
                      </w:r>
                      <w:r w:rsidRPr="00004179">
                        <w:rPr>
                          <w:rFonts w:ascii="Calibri" w:cs="+mn-cs" w:hint="eastAsia"/>
                          <w:color w:val="000000"/>
                          <w:kern w:val="24"/>
                          <w:sz w:val="18"/>
                          <w:szCs w:val="20"/>
                        </w:rPr>
                        <w:t>）</w:t>
                      </w:r>
                    </w:p>
                  </w:txbxContent>
                </v:textbox>
              </v:shape>
            </w:pict>
          </mc:Fallback>
        </mc:AlternateContent>
      </w:r>
      <w:r w:rsidR="00E36BA0" w:rsidRPr="009351A2">
        <w:rPr>
          <w:rFonts w:ascii="HG明朝B" w:eastAsia="HG明朝B" w:hAnsi="ＭＳ 明朝"/>
          <w:noProof/>
          <w:kern w:val="24"/>
          <w:szCs w:val="36"/>
        </w:rPr>
        <w:drawing>
          <wp:inline distT="0" distB="0" distL="0" distR="0" wp14:anchorId="4510AC2D" wp14:editId="2BAA22F3">
            <wp:extent cx="5781675" cy="20097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5B53" w:rsidRDefault="00B55B53" w:rsidP="00577B6F">
      <w:pPr>
        <w:jc w:val="center"/>
      </w:pPr>
    </w:p>
    <w:p w:rsidR="00987C4C" w:rsidRDefault="00577B6F" w:rsidP="00577B6F">
      <w:pPr>
        <w:jc w:val="center"/>
      </w:pPr>
      <w:r>
        <w:rPr>
          <w:noProof/>
        </w:rPr>
        <mc:AlternateContent>
          <mc:Choice Requires="wps">
            <w:drawing>
              <wp:anchor distT="0" distB="0" distL="114300" distR="114300" simplePos="0" relativeHeight="251672576" behindDoc="0" locked="0" layoutInCell="1" allowOverlap="1" wp14:anchorId="390B8DA2" wp14:editId="0B455307">
                <wp:simplePos x="0" y="0"/>
                <wp:positionH relativeFrom="column">
                  <wp:posOffset>2257425</wp:posOffset>
                </wp:positionH>
                <wp:positionV relativeFrom="paragraph">
                  <wp:posOffset>1776730</wp:posOffset>
                </wp:positionV>
                <wp:extent cx="3486150" cy="245745"/>
                <wp:effectExtent l="0" t="0" r="0" b="0"/>
                <wp:wrapNone/>
                <wp:docPr id="41" name="テキスト ボックス 6"/>
                <wp:cNvGraphicFramePr/>
                <a:graphic xmlns:a="http://schemas.openxmlformats.org/drawingml/2006/main">
                  <a:graphicData uri="http://schemas.microsoft.com/office/word/2010/wordprocessingShape">
                    <wps:wsp>
                      <wps:cNvSpPr txBox="1"/>
                      <wps:spPr>
                        <a:xfrm>
                          <a:off x="0" y="0"/>
                          <a:ext cx="3486150" cy="245745"/>
                        </a:xfrm>
                        <a:prstGeom prst="rect">
                          <a:avLst/>
                        </a:prstGeom>
                        <a:noFill/>
                      </wps:spPr>
                      <wps:txbx>
                        <w:txbxContent>
                          <w:p w:rsidR="00846FC4" w:rsidRPr="00004179" w:rsidRDefault="00846FC4" w:rsidP="00D1294F">
                            <w:pPr>
                              <w:pStyle w:val="Web"/>
                              <w:spacing w:before="0" w:beforeAutospacing="0" w:after="0" w:afterAutospacing="0"/>
                              <w:jc w:val="right"/>
                              <w:rPr>
                                <w:sz w:val="22"/>
                              </w:rPr>
                            </w:pPr>
                            <w:r w:rsidRPr="00004179">
                              <w:rPr>
                                <w:rFonts w:ascii="Calibri" w:cs="+mn-cs" w:hint="eastAsia"/>
                                <w:color w:val="000000"/>
                                <w:kern w:val="24"/>
                                <w:sz w:val="18"/>
                                <w:szCs w:val="20"/>
                              </w:rPr>
                              <w:t>事業所・公共の場の健康意識等に関する調査（平成</w:t>
                            </w:r>
                            <w:r w:rsidRPr="00004179">
                              <w:rPr>
                                <w:rFonts w:ascii="Calibri" w:hAnsi="Calibri" w:cs="+mn-cs"/>
                                <w:color w:val="000000"/>
                                <w:kern w:val="24"/>
                                <w:sz w:val="18"/>
                                <w:szCs w:val="20"/>
                              </w:rPr>
                              <w:t>28</w:t>
                            </w:r>
                            <w:r w:rsidRPr="00004179">
                              <w:rPr>
                                <w:rFonts w:ascii="Calibri" w:cs="+mn-cs" w:hint="eastAsia"/>
                                <w:color w:val="000000"/>
                                <w:kern w:val="24"/>
                                <w:sz w:val="18"/>
                                <w:szCs w:val="20"/>
                              </w:rPr>
                              <w:t>年</w:t>
                            </w:r>
                            <w:r>
                              <w:rPr>
                                <w:rFonts w:ascii="Calibri" w:cs="+mn-cs" w:hint="eastAsia"/>
                                <w:color w:val="000000"/>
                                <w:kern w:val="24"/>
                                <w:sz w:val="18"/>
                                <w:szCs w:val="20"/>
                              </w:rPr>
                              <w:t xml:space="preserve">　仙台市</w:t>
                            </w:r>
                            <w:r w:rsidRPr="00004179">
                              <w:rPr>
                                <w:rFonts w:ascii="Calibri" w:cs="+mn-cs" w:hint="eastAsia"/>
                                <w:color w:val="000000"/>
                                <w:kern w:val="24"/>
                                <w:sz w:val="18"/>
                                <w:szCs w:val="20"/>
                              </w:rPr>
                              <w:t>）</w:t>
                            </w:r>
                          </w:p>
                        </w:txbxContent>
                      </wps:txbx>
                      <wps:bodyPr wrap="square" rtlCol="0">
                        <a:spAutoFit/>
                      </wps:bodyPr>
                    </wps:wsp>
                  </a:graphicData>
                </a:graphic>
                <wp14:sizeRelH relativeFrom="margin">
                  <wp14:pctWidth>0</wp14:pctWidth>
                </wp14:sizeRelH>
              </wp:anchor>
            </w:drawing>
          </mc:Choice>
          <mc:Fallback>
            <w:pict>
              <v:shape id="_x0000_s1030" type="#_x0000_t202" style="position:absolute;left:0;text-align:left;margin-left:177.75pt;margin-top:139.9pt;width:274.5pt;height:19.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" filled="f" stroked="f">
                <v:textbox style="mso-fit-shape-to-text:t">
                  <w:txbxContent>
                    <w:p w:rsidR="00846FC4" w:rsidRPr="00004179" w:rsidRDefault="00846FC4" w:rsidP="00D1294F">
                      <w:pPr>
                        <w:pStyle w:val="Web"/>
                        <w:spacing w:before="0" w:beforeAutospacing="0" w:after="0" w:afterAutospacing="0"/>
                        <w:jc w:val="right"/>
                        <w:rPr>
                          <w:sz w:val="22"/>
                        </w:rPr>
                      </w:pPr>
                      <w:r w:rsidRPr="00004179">
                        <w:rPr>
                          <w:rFonts w:ascii="Calibri" w:cs="+mn-cs" w:hint="eastAsia"/>
                          <w:color w:val="000000"/>
                          <w:kern w:val="24"/>
                          <w:sz w:val="18"/>
                          <w:szCs w:val="20"/>
                        </w:rPr>
                        <w:t>事業所・公共の場の健康意識等に関する調査（平成</w:t>
                      </w:r>
                      <w:r w:rsidRPr="00004179">
                        <w:rPr>
                          <w:rFonts w:ascii="Calibri" w:hAnsi="Calibri" w:cs="+mn-cs"/>
                          <w:color w:val="000000"/>
                          <w:kern w:val="24"/>
                          <w:sz w:val="18"/>
                          <w:szCs w:val="20"/>
                        </w:rPr>
                        <w:t>28</w:t>
                      </w:r>
                      <w:r w:rsidRPr="00004179">
                        <w:rPr>
                          <w:rFonts w:ascii="Calibri" w:cs="+mn-cs" w:hint="eastAsia"/>
                          <w:color w:val="000000"/>
                          <w:kern w:val="24"/>
                          <w:sz w:val="18"/>
                          <w:szCs w:val="20"/>
                        </w:rPr>
                        <w:t>年</w:t>
                      </w:r>
                      <w:r>
                        <w:rPr>
                          <w:rFonts w:ascii="Calibri" w:cs="+mn-cs" w:hint="eastAsia"/>
                          <w:color w:val="000000"/>
                          <w:kern w:val="24"/>
                          <w:sz w:val="18"/>
                          <w:szCs w:val="20"/>
                        </w:rPr>
                        <w:t xml:space="preserve">　仙台市</w:t>
                      </w:r>
                      <w:r w:rsidRPr="00004179">
                        <w:rPr>
                          <w:rFonts w:ascii="Calibri" w:cs="+mn-cs" w:hint="eastAsia"/>
                          <w:color w:val="000000"/>
                          <w:kern w:val="24"/>
                          <w:sz w:val="18"/>
                          <w:szCs w:val="20"/>
                        </w:rPr>
                        <w:t>）</w:t>
                      </w:r>
                    </w:p>
                  </w:txbxContent>
                </v:textbox>
              </v:shape>
            </w:pict>
          </mc:Fallback>
        </mc:AlternateContent>
      </w:r>
      <w:r>
        <w:rPr>
          <w:noProof/>
        </w:rPr>
        <w:drawing>
          <wp:inline distT="0" distB="0" distL="0" distR="0" wp14:anchorId="7D8ED87B" wp14:editId="6C13D593">
            <wp:extent cx="5772150" cy="2066925"/>
            <wp:effectExtent l="0" t="0" r="1905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5F45" w:rsidRDefault="001D5F45" w:rsidP="004B046F">
      <w:pPr>
        <w:rPr>
          <w:rFonts w:asciiTheme="majorEastAsia" w:eastAsiaTheme="majorEastAsia" w:hAnsiTheme="majorEastAsia"/>
        </w:rPr>
      </w:pPr>
    </w:p>
    <w:p w:rsidR="004B046F" w:rsidRPr="0013084F" w:rsidRDefault="00F8363B" w:rsidP="004B046F">
      <w:pPr>
        <w:rPr>
          <w:rFonts w:asciiTheme="majorEastAsia" w:eastAsiaTheme="majorEastAsia" w:hAnsiTheme="majorEastAsia"/>
        </w:rPr>
      </w:pPr>
      <w:r w:rsidRPr="0013084F">
        <w:rPr>
          <w:rFonts w:asciiTheme="majorEastAsia" w:eastAsiaTheme="majorEastAsia" w:hAnsiTheme="majorEastAsia" w:hint="eastAsia"/>
        </w:rPr>
        <w:lastRenderedPageBreak/>
        <w:t>参考：</w:t>
      </w:r>
      <w:r w:rsidR="004B046F" w:rsidRPr="0013084F">
        <w:rPr>
          <w:rFonts w:asciiTheme="majorEastAsia" w:eastAsiaTheme="majorEastAsia" w:hAnsiTheme="majorEastAsia" w:hint="eastAsia"/>
        </w:rPr>
        <w:t>精神障害の労災補償状況（全国）</w:t>
      </w:r>
    </w:p>
    <w:p w:rsidR="004B046F" w:rsidRPr="00577B6F" w:rsidRDefault="004B046F" w:rsidP="00F8363B">
      <w:pPr>
        <w:spacing w:line="240" w:lineRule="exact"/>
        <w:ind w:left="210" w:hangingChars="100" w:hanging="210"/>
      </w:pPr>
      <w:r w:rsidRPr="0013084F">
        <w:rPr>
          <w:rFonts w:hint="eastAsia"/>
          <w:i/>
        </w:rPr>
        <w:t xml:space="preserve">　</w:t>
      </w:r>
      <w:r w:rsidRPr="00577B6F">
        <w:rPr>
          <w:rFonts w:hint="eastAsia"/>
        </w:rPr>
        <w:t>≪労災認定に係る精神障害と自殺の考え方について≫</w:t>
      </w:r>
    </w:p>
    <w:p w:rsidR="00243480" w:rsidRPr="00577B6F" w:rsidRDefault="00243480" w:rsidP="00A73EA1">
      <w:pPr>
        <w:spacing w:line="240" w:lineRule="exact"/>
        <w:ind w:leftChars="100" w:left="210" w:firstLineChars="100" w:firstLine="210"/>
      </w:pPr>
      <w:r w:rsidRPr="00577B6F">
        <w:rPr>
          <w:rFonts w:hint="eastAsia"/>
        </w:rPr>
        <w:t>長時間労働に従事することは精神障害発病の原因となり得るとされている。また</w:t>
      </w:r>
      <w:r w:rsidR="00021864">
        <w:rPr>
          <w:rFonts w:hint="eastAsia"/>
        </w:rPr>
        <w:t>，</w:t>
      </w:r>
      <w:r w:rsidRPr="00577B6F">
        <w:rPr>
          <w:rFonts w:hint="eastAsia"/>
        </w:rPr>
        <w:t>精神障害によって</w:t>
      </w:r>
      <w:r w:rsidR="00021864">
        <w:rPr>
          <w:rFonts w:hint="eastAsia"/>
        </w:rPr>
        <w:t>，</w:t>
      </w:r>
      <w:r w:rsidRPr="00577B6F">
        <w:rPr>
          <w:rFonts w:hint="eastAsia"/>
        </w:rPr>
        <w:t>正常な認識や行為選択能力</w:t>
      </w:r>
      <w:r w:rsidR="00021864">
        <w:rPr>
          <w:rFonts w:hint="eastAsia"/>
        </w:rPr>
        <w:t>，</w:t>
      </w:r>
      <w:r w:rsidRPr="00577B6F">
        <w:rPr>
          <w:rFonts w:hint="eastAsia"/>
        </w:rPr>
        <w:t>自殺行為を思いとどまる精神的な抑制力が著しく阻害されている状態に陥ると</w:t>
      </w:r>
      <w:r w:rsidR="00021864">
        <w:rPr>
          <w:rFonts w:hint="eastAsia"/>
        </w:rPr>
        <w:t>，</w:t>
      </w:r>
      <w:r w:rsidRPr="00577B6F">
        <w:rPr>
          <w:rFonts w:hint="eastAsia"/>
        </w:rPr>
        <w:t>自死</w:t>
      </w:r>
      <w:r w:rsidR="007A7047" w:rsidRPr="00577B6F">
        <w:rPr>
          <w:rFonts w:hint="eastAsia"/>
        </w:rPr>
        <w:t>につながる可能性があ</w:t>
      </w:r>
      <w:r w:rsidRPr="00577B6F">
        <w:rPr>
          <w:rFonts w:hint="eastAsia"/>
        </w:rPr>
        <w:t>る。</w:t>
      </w:r>
    </w:p>
    <w:p w:rsidR="004B046F" w:rsidRDefault="004B046F" w:rsidP="00F8363B">
      <w:pPr>
        <w:spacing w:line="240" w:lineRule="exact"/>
        <w:ind w:left="210" w:firstLineChars="100" w:firstLine="210"/>
      </w:pPr>
      <w:r w:rsidRPr="00577B6F">
        <w:rPr>
          <w:rFonts w:hint="eastAsia"/>
        </w:rPr>
        <w:t>精神障害が労災認定されるのは</w:t>
      </w:r>
      <w:r w:rsidR="00021864">
        <w:rPr>
          <w:rFonts w:hint="eastAsia"/>
        </w:rPr>
        <w:t>，</w:t>
      </w:r>
      <w:r w:rsidR="00A73EA1" w:rsidRPr="00577B6F">
        <w:rPr>
          <w:rFonts w:hint="eastAsia"/>
        </w:rPr>
        <w:t>その発病が仕事による強いストレスによるものと判断できる場合に限り</w:t>
      </w:r>
      <w:r w:rsidR="00021864">
        <w:rPr>
          <w:rFonts w:hint="eastAsia"/>
        </w:rPr>
        <w:t>，</w:t>
      </w:r>
      <w:r w:rsidRPr="00577B6F">
        <w:rPr>
          <w:rFonts w:hint="eastAsia"/>
        </w:rPr>
        <w:t>仕事による強いストレスによって精神障害を発病した人が自殺を図った場合は</w:t>
      </w:r>
      <w:r w:rsidR="00021864">
        <w:rPr>
          <w:rFonts w:hint="eastAsia"/>
        </w:rPr>
        <w:t>，</w:t>
      </w:r>
      <w:r w:rsidRPr="00577B6F">
        <w:rPr>
          <w:rFonts w:hint="eastAsia"/>
        </w:rPr>
        <w:t>原則としてその死亡は労災認定される。</w:t>
      </w:r>
    </w:p>
    <w:p w:rsidR="0049558B" w:rsidRPr="00577B6F" w:rsidRDefault="0049558B" w:rsidP="00F8363B">
      <w:pPr>
        <w:spacing w:line="240" w:lineRule="exact"/>
        <w:ind w:left="210" w:firstLineChars="100" w:firstLine="210"/>
      </w:pPr>
      <w:r>
        <w:rPr>
          <w:rFonts w:hint="eastAsia"/>
          <w:noProof/>
        </w:rPr>
        <mc:AlternateContent>
          <mc:Choice Requires="wps">
            <w:drawing>
              <wp:anchor distT="0" distB="0" distL="114300" distR="114300" simplePos="0" relativeHeight="251693056" behindDoc="0" locked="0" layoutInCell="1" allowOverlap="1" wp14:anchorId="4FF56203" wp14:editId="13BDDF70">
                <wp:simplePos x="0" y="0"/>
                <wp:positionH relativeFrom="column">
                  <wp:posOffset>-17145</wp:posOffset>
                </wp:positionH>
                <wp:positionV relativeFrom="paragraph">
                  <wp:posOffset>132716</wp:posOffset>
                </wp:positionV>
                <wp:extent cx="6257925" cy="95250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6257925" cy="952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26" style="position:absolute;left:0;text-align:left;margin-left:-1.35pt;margin-top:10.45pt;width:492.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" filled="f" strokecolor="windowText"/>
            </w:pict>
          </mc:Fallback>
        </mc:AlternateContent>
      </w:r>
    </w:p>
    <w:p w:rsidR="004B046F" w:rsidRDefault="004B046F" w:rsidP="00D57078">
      <w:pPr>
        <w:ind w:left="210" w:hangingChars="100" w:hanging="210"/>
      </w:pPr>
      <w:r>
        <w:rPr>
          <w:rFonts w:hint="eastAsia"/>
        </w:rPr>
        <w:t>・精神障害に係る労災請求件数は増加傾向にあり</w:t>
      </w:r>
      <w:r w:rsidR="00021864">
        <w:rPr>
          <w:rFonts w:hint="eastAsia"/>
        </w:rPr>
        <w:t>，</w:t>
      </w:r>
      <w:r>
        <w:rPr>
          <w:rFonts w:hint="eastAsia"/>
        </w:rPr>
        <w:t>平成</w:t>
      </w:r>
      <w:r>
        <w:rPr>
          <w:rFonts w:hint="eastAsia"/>
        </w:rPr>
        <w:t>21</w:t>
      </w:r>
      <w:r>
        <w:rPr>
          <w:rFonts w:hint="eastAsia"/>
        </w:rPr>
        <w:t>年度以降</w:t>
      </w:r>
      <w:r w:rsidR="00021864">
        <w:rPr>
          <w:rFonts w:hint="eastAsia"/>
        </w:rPr>
        <w:t>，</w:t>
      </w:r>
      <w:r>
        <w:rPr>
          <w:rFonts w:hint="eastAsia"/>
        </w:rPr>
        <w:t>1,000</w:t>
      </w:r>
      <w:r>
        <w:rPr>
          <w:rFonts w:hint="eastAsia"/>
        </w:rPr>
        <w:t>件台で推移（</w:t>
      </w:r>
      <w:r w:rsidR="00BF5860">
        <w:rPr>
          <w:rFonts w:hint="eastAsia"/>
        </w:rPr>
        <w:t>図</w:t>
      </w:r>
      <w:r w:rsidR="0066793D">
        <w:rPr>
          <w:rFonts w:hint="eastAsia"/>
        </w:rPr>
        <w:t>７</w:t>
      </w:r>
      <w:r>
        <w:rPr>
          <w:rFonts w:hint="eastAsia"/>
        </w:rPr>
        <w:t>）</w:t>
      </w:r>
    </w:p>
    <w:p w:rsidR="004B046F" w:rsidRDefault="004B046F" w:rsidP="004B046F">
      <w:pPr>
        <w:ind w:left="210" w:hangingChars="100" w:hanging="210"/>
      </w:pPr>
      <w:r>
        <w:rPr>
          <w:rFonts w:hint="eastAsia"/>
        </w:rPr>
        <w:t>・労災認定された業務上事案を出来事別でみると</w:t>
      </w:r>
      <w:r w:rsidR="00021864">
        <w:rPr>
          <w:rFonts w:hint="eastAsia"/>
        </w:rPr>
        <w:t>，</w:t>
      </w:r>
      <w:r w:rsidR="00D57078">
        <w:rPr>
          <w:rFonts w:hint="eastAsia"/>
        </w:rPr>
        <w:t>自殺事案で最も多いのが</w:t>
      </w:r>
      <w:r>
        <w:rPr>
          <w:rFonts w:hint="eastAsia"/>
        </w:rPr>
        <w:t>「仕事内容・仕事量の（大きな）変化を生じさせる出来事があった」</w:t>
      </w:r>
      <w:r w:rsidR="001D5F45">
        <w:rPr>
          <w:rFonts w:hint="eastAsia"/>
        </w:rPr>
        <w:t>，</w:t>
      </w:r>
      <w:r>
        <w:rPr>
          <w:rFonts w:hint="eastAsia"/>
        </w:rPr>
        <w:t>次い</w:t>
      </w:r>
      <w:r w:rsidR="0066793D">
        <w:rPr>
          <w:rFonts w:hint="eastAsia"/>
        </w:rPr>
        <w:t>で</w:t>
      </w:r>
      <w:r w:rsidR="00021864">
        <w:rPr>
          <w:rFonts w:hint="eastAsia"/>
        </w:rPr>
        <w:t>，</w:t>
      </w:r>
      <w:r>
        <w:rPr>
          <w:rFonts w:hint="eastAsia"/>
        </w:rPr>
        <w:t>特別な出来事である「極度の長時間労働」</w:t>
      </w:r>
      <w:r w:rsidR="001D5F45">
        <w:rPr>
          <w:rFonts w:hint="eastAsia"/>
        </w:rPr>
        <w:t>となっている</w:t>
      </w:r>
      <w:r>
        <w:rPr>
          <w:rFonts w:hint="eastAsia"/>
        </w:rPr>
        <w:t>（図</w:t>
      </w:r>
      <w:r w:rsidR="0066793D">
        <w:rPr>
          <w:rFonts w:hint="eastAsia"/>
        </w:rPr>
        <w:t>８</w:t>
      </w:r>
      <w:r>
        <w:rPr>
          <w:rFonts w:hint="eastAsia"/>
        </w:rPr>
        <w:t>）</w:t>
      </w:r>
      <w:r w:rsidR="001D5F45">
        <w:rPr>
          <w:rFonts w:hint="eastAsia"/>
        </w:rPr>
        <w:t>。</w:t>
      </w:r>
    </w:p>
    <w:p w:rsidR="00592F93" w:rsidRDefault="00592F93" w:rsidP="004B046F">
      <w:pPr>
        <w:jc w:val="center"/>
        <w:rPr>
          <w:rFonts w:asciiTheme="majorEastAsia" w:eastAsiaTheme="majorEastAsia" w:hAnsiTheme="majorEastAsia"/>
        </w:rPr>
      </w:pPr>
    </w:p>
    <w:p w:rsidR="00592F93" w:rsidRDefault="00592F93" w:rsidP="004B046F">
      <w:pPr>
        <w:jc w:val="center"/>
        <w:rPr>
          <w:rFonts w:asciiTheme="majorEastAsia" w:eastAsiaTheme="majorEastAsia" w:hAnsiTheme="majorEastAsia"/>
        </w:rPr>
      </w:pPr>
    </w:p>
    <w:p w:rsidR="004B046F" w:rsidRDefault="004B046F" w:rsidP="004B046F">
      <w:pPr>
        <w:jc w:val="center"/>
      </w:pPr>
      <w:r>
        <w:rPr>
          <w:rFonts w:asciiTheme="majorEastAsia" w:eastAsiaTheme="majorEastAsia" w:hAnsiTheme="majorEastAsia" w:hint="eastAsia"/>
        </w:rPr>
        <w:t>図</w:t>
      </w:r>
      <w:r w:rsidR="0066793D">
        <w:rPr>
          <w:rFonts w:asciiTheme="majorEastAsia" w:eastAsiaTheme="majorEastAsia" w:hAnsiTheme="majorEastAsia" w:hint="eastAsia"/>
        </w:rPr>
        <w:t>７</w:t>
      </w:r>
      <w:r>
        <w:rPr>
          <w:rFonts w:asciiTheme="majorEastAsia" w:eastAsiaTheme="majorEastAsia" w:hAnsiTheme="majorEastAsia" w:hint="eastAsia"/>
        </w:rPr>
        <w:t xml:space="preserve">　</w:t>
      </w:r>
      <w:r w:rsidRPr="00A817B4">
        <w:rPr>
          <w:rFonts w:asciiTheme="majorEastAsia" w:eastAsiaTheme="majorEastAsia" w:hAnsiTheme="majorEastAsia" w:hint="eastAsia"/>
        </w:rPr>
        <w:t>精神障害の労災補償状況</w:t>
      </w:r>
    </w:p>
    <w:p w:rsidR="004B046F" w:rsidRDefault="00327332" w:rsidP="00327332">
      <w:pPr>
        <w:jc w:val="center"/>
      </w:pPr>
      <w:r>
        <w:rPr>
          <w:rFonts w:asciiTheme="majorEastAsia" w:eastAsiaTheme="majorEastAsia" w:hAnsiTheme="majorEastAsia" w:hint="eastAsia"/>
          <w:noProof/>
        </w:rPr>
        <mc:AlternateContent>
          <mc:Choice Requires="wps">
            <w:drawing>
              <wp:anchor distT="0" distB="0" distL="114300" distR="114300" simplePos="0" relativeHeight="251695104" behindDoc="0" locked="0" layoutInCell="1" allowOverlap="1" wp14:anchorId="54A4E3ED" wp14:editId="54C8EEC9">
                <wp:simplePos x="0" y="0"/>
                <wp:positionH relativeFrom="column">
                  <wp:posOffset>3611880</wp:posOffset>
                </wp:positionH>
                <wp:positionV relativeFrom="paragraph">
                  <wp:posOffset>2192020</wp:posOffset>
                </wp:positionV>
                <wp:extent cx="2143125" cy="304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143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FC4" w:rsidRPr="00170010" w:rsidRDefault="00846FC4" w:rsidP="004B046F">
                            <w:pPr>
                              <w:rPr>
                                <w:sz w:val="18"/>
                              </w:rPr>
                            </w:pPr>
                            <w:r w:rsidRPr="00170010">
                              <w:rPr>
                                <w:rFonts w:asciiTheme="majorEastAsia" w:eastAsiaTheme="majorEastAsia" w:hAnsiTheme="majorEastAsia" w:hint="eastAsia"/>
                                <w:sz w:val="18"/>
                              </w:rPr>
                              <w:t>平成29年度版過労死等防止対策白書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1" type="#_x0000_t202" style="position:absolute;left:0;text-align:left;margin-left:284.4pt;margin-top:172.6pt;width:168.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" filled="f" stroked="f" strokeweight=".5pt">
                <v:textbox>
                  <w:txbxContent>
                    <w:p w:rsidR="00846FC4" w:rsidRPr="00170010" w:rsidRDefault="00846FC4" w:rsidP="004B046F">
                      <w:pPr>
                        <w:rPr>
                          <w:sz w:val="18"/>
                        </w:rPr>
                      </w:pPr>
                      <w:r w:rsidRPr="00170010">
                        <w:rPr>
                          <w:rFonts w:asciiTheme="majorEastAsia" w:eastAsiaTheme="majorEastAsia" w:hAnsiTheme="majorEastAsia" w:hint="eastAsia"/>
                          <w:sz w:val="18"/>
                        </w:rPr>
                        <w:t>平成29年度版過労死等防止対策白書</w:t>
                      </w:r>
                    </w:p>
                  </w:txbxContent>
                </v:textbox>
              </v:shape>
            </w:pict>
          </mc:Fallback>
        </mc:AlternateContent>
      </w:r>
      <w:r>
        <w:rPr>
          <w:noProof/>
        </w:rPr>
        <w:drawing>
          <wp:inline distT="0" distB="0" distL="0" distR="0" wp14:anchorId="157B6C14" wp14:editId="3AEDECDE">
            <wp:extent cx="4068809" cy="2156657"/>
            <wp:effectExtent l="19050" t="19050" r="27305"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418" cy="2160690"/>
                    </a:xfrm>
                    <a:prstGeom prst="rect">
                      <a:avLst/>
                    </a:prstGeom>
                    <a:noFill/>
                    <a:ln>
                      <a:solidFill>
                        <a:schemeClr val="accent1"/>
                      </a:solidFill>
                    </a:ln>
                  </pic:spPr>
                </pic:pic>
              </a:graphicData>
            </a:graphic>
          </wp:inline>
        </w:drawing>
      </w:r>
    </w:p>
    <w:p w:rsidR="00240CB9" w:rsidRDefault="00240CB9" w:rsidP="00327332">
      <w:pPr>
        <w:rPr>
          <w:rFonts w:asciiTheme="majorEastAsia" w:eastAsiaTheme="majorEastAsia" w:hAnsiTheme="majorEastAsia"/>
        </w:rPr>
      </w:pPr>
    </w:p>
    <w:p w:rsidR="004B046F" w:rsidRDefault="00240CB9" w:rsidP="00240CB9">
      <w:pPr>
        <w:jc w:val="center"/>
      </w:pPr>
      <w:r>
        <w:rPr>
          <w:rFonts w:asciiTheme="majorEastAsia" w:eastAsiaTheme="majorEastAsia" w:hAnsiTheme="majorEastAsia" w:hint="eastAsia"/>
          <w:noProof/>
        </w:rPr>
        <mc:AlternateContent>
          <mc:Choice Requires="wps">
            <w:drawing>
              <wp:anchor distT="0" distB="0" distL="114300" distR="114300" simplePos="0" relativeHeight="251697152" behindDoc="0" locked="0" layoutInCell="1" allowOverlap="1" wp14:anchorId="29465F24" wp14:editId="0BBCBC73">
                <wp:simplePos x="0" y="0"/>
                <wp:positionH relativeFrom="column">
                  <wp:posOffset>3507105</wp:posOffset>
                </wp:positionH>
                <wp:positionV relativeFrom="paragraph">
                  <wp:posOffset>3488690</wp:posOffset>
                </wp:positionV>
                <wp:extent cx="2828925" cy="5143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8289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078" w:rsidRDefault="00846FC4" w:rsidP="00D57078">
                            <w:pPr>
                              <w:rPr>
                                <w:rFonts w:asciiTheme="majorEastAsia" w:eastAsiaTheme="majorEastAsia" w:hAnsiTheme="majorEastAsia"/>
                                <w:sz w:val="18"/>
                              </w:rPr>
                            </w:pPr>
                            <w:r w:rsidRPr="00170010">
                              <w:rPr>
                                <w:rFonts w:asciiTheme="majorEastAsia" w:eastAsiaTheme="majorEastAsia" w:hAnsiTheme="majorEastAsia" w:hint="eastAsia"/>
                                <w:sz w:val="18"/>
                              </w:rPr>
                              <w:t>平成29年度版過労死等防止対策白書</w:t>
                            </w:r>
                            <w:r w:rsidR="00240CB9">
                              <w:rPr>
                                <w:rFonts w:asciiTheme="majorEastAsia" w:eastAsiaTheme="majorEastAsia" w:hAnsiTheme="majorEastAsia" w:hint="eastAsia"/>
                                <w:sz w:val="18"/>
                              </w:rPr>
                              <w:t>を改変</w:t>
                            </w:r>
                          </w:p>
                          <w:p w:rsidR="00D57078" w:rsidRPr="00D57078" w:rsidRDefault="00D57078" w:rsidP="00D57078">
                            <w:pPr>
                              <w:rPr>
                                <w:rFonts w:asciiTheme="majorEastAsia" w:eastAsiaTheme="majorEastAsia" w:hAnsiTheme="majorEastAsia"/>
                                <w:sz w:val="16"/>
                              </w:rPr>
                            </w:pPr>
                            <w:r w:rsidRPr="00D57078">
                              <w:rPr>
                                <w:rFonts w:asciiTheme="majorEastAsia" w:eastAsiaTheme="majorEastAsia" w:hAnsiTheme="majorEastAsia" w:hint="eastAsia"/>
                                <w:sz w:val="16"/>
                              </w:rPr>
                              <w:t>（平成22年1月から平成27年3 月までの調査資料）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2" type="#_x0000_t202" style="position:absolute;left:0;text-align:left;margin-left:276.15pt;margin-top:274.7pt;width:222.7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" filled="f" stroked="f" strokeweight=".5pt">
                <v:textbox>
                  <w:txbxContent>
                    <w:p w:rsidR="00D57078" w:rsidRDefault="00846FC4" w:rsidP="00D57078">
                      <w:pPr>
                        <w:rPr>
                          <w:rFonts w:asciiTheme="majorEastAsia" w:eastAsiaTheme="majorEastAsia" w:hAnsiTheme="majorEastAsia" w:hint="eastAsia"/>
                          <w:sz w:val="18"/>
                        </w:rPr>
                      </w:pPr>
                      <w:r w:rsidRPr="00170010">
                        <w:rPr>
                          <w:rFonts w:asciiTheme="majorEastAsia" w:eastAsiaTheme="majorEastAsia" w:hAnsiTheme="majorEastAsia" w:hint="eastAsia"/>
                          <w:sz w:val="18"/>
                        </w:rPr>
                        <w:t>平成29年度版過労死等防止対策白書</w:t>
                      </w:r>
                      <w:r w:rsidR="00240CB9">
                        <w:rPr>
                          <w:rFonts w:asciiTheme="majorEastAsia" w:eastAsiaTheme="majorEastAsia" w:hAnsiTheme="majorEastAsia" w:hint="eastAsia"/>
                          <w:sz w:val="18"/>
                        </w:rPr>
                        <w:t>を改変</w:t>
                      </w:r>
                    </w:p>
                    <w:p w:rsidR="00D57078" w:rsidRPr="00D57078" w:rsidRDefault="00D57078" w:rsidP="00D57078">
                      <w:pPr>
                        <w:rPr>
                          <w:rFonts w:asciiTheme="majorEastAsia" w:eastAsiaTheme="majorEastAsia" w:hAnsiTheme="majorEastAsia"/>
                          <w:sz w:val="16"/>
                        </w:rPr>
                      </w:pPr>
                      <w:r w:rsidRPr="00D57078">
                        <w:rPr>
                          <w:rFonts w:asciiTheme="majorEastAsia" w:eastAsiaTheme="majorEastAsia" w:hAnsiTheme="majorEastAsia" w:hint="eastAsia"/>
                          <w:sz w:val="16"/>
                        </w:rPr>
                        <w:t>（</w:t>
                      </w:r>
                      <w:r w:rsidRPr="00D57078">
                        <w:rPr>
                          <w:rFonts w:asciiTheme="majorEastAsia" w:eastAsiaTheme="majorEastAsia" w:hAnsiTheme="majorEastAsia" w:hint="eastAsia"/>
                          <w:sz w:val="16"/>
                        </w:rPr>
                        <w:t>平成22年</w:t>
                      </w:r>
                      <w:r w:rsidRPr="00D57078">
                        <w:rPr>
                          <w:rFonts w:asciiTheme="majorEastAsia" w:eastAsiaTheme="majorEastAsia" w:hAnsiTheme="majorEastAsia" w:hint="eastAsia"/>
                          <w:sz w:val="16"/>
                        </w:rPr>
                        <w:t>1</w:t>
                      </w:r>
                      <w:r w:rsidRPr="00D57078">
                        <w:rPr>
                          <w:rFonts w:asciiTheme="majorEastAsia" w:eastAsiaTheme="majorEastAsia" w:hAnsiTheme="majorEastAsia" w:hint="eastAsia"/>
                          <w:sz w:val="16"/>
                        </w:rPr>
                        <w:t>月から平成27年3 月までの調査資料</w:t>
                      </w:r>
                      <w:r w:rsidRPr="00D57078">
                        <w:rPr>
                          <w:rFonts w:asciiTheme="majorEastAsia" w:eastAsiaTheme="majorEastAsia" w:hAnsiTheme="majorEastAsia" w:hint="eastAsia"/>
                          <w:sz w:val="16"/>
                        </w:rPr>
                        <w:t>）</w:t>
                      </w:r>
                    </w:p>
                  </w:txbxContent>
                </v:textbox>
              </v:shape>
            </w:pict>
          </mc:Fallback>
        </mc:AlternateContent>
      </w:r>
      <w:r>
        <w:rPr>
          <w:noProof/>
        </w:rPr>
        <w:drawing>
          <wp:inline distT="0" distB="0" distL="0" distR="0" wp14:anchorId="656E6203" wp14:editId="56B2ED4C">
            <wp:extent cx="6096000" cy="3419475"/>
            <wp:effectExtent l="0" t="0" r="1905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0CB9" w:rsidRDefault="00240CB9" w:rsidP="004B046F"/>
    <w:p w:rsidR="004B046F" w:rsidRDefault="004B046F" w:rsidP="004B046F">
      <w:r>
        <w:rPr>
          <w:rFonts w:hint="eastAsia"/>
          <w:noProof/>
        </w:rPr>
        <w:lastRenderedPageBreak/>
        <mc:AlternateContent>
          <mc:Choice Requires="wps">
            <w:drawing>
              <wp:anchor distT="0" distB="0" distL="114300" distR="114300" simplePos="0" relativeHeight="251700224" behindDoc="0" locked="0" layoutInCell="1" allowOverlap="1" wp14:anchorId="420A8F9A" wp14:editId="2A33CEBA">
                <wp:simplePos x="0" y="0"/>
                <wp:positionH relativeFrom="column">
                  <wp:posOffset>-36914</wp:posOffset>
                </wp:positionH>
                <wp:positionV relativeFrom="paragraph">
                  <wp:posOffset>134476</wp:posOffset>
                </wp:positionV>
                <wp:extent cx="6305550" cy="560717"/>
                <wp:effectExtent l="0" t="0" r="19050" b="10795"/>
                <wp:wrapNone/>
                <wp:docPr id="48" name="正方形/長方形 48"/>
                <wp:cNvGraphicFramePr/>
                <a:graphic xmlns:a="http://schemas.openxmlformats.org/drawingml/2006/main">
                  <a:graphicData uri="http://schemas.microsoft.com/office/word/2010/wordprocessingShape">
                    <wps:wsp>
                      <wps:cNvSpPr/>
                      <wps:spPr>
                        <a:xfrm>
                          <a:off x="0" y="0"/>
                          <a:ext cx="6305550" cy="560717"/>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26" style="position:absolute;left:0;text-align:left;margin-left:-2.9pt;margin-top:10.6pt;width:496.5pt;height:4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" filled="f" strokecolor="black [3200]"/>
            </w:pict>
          </mc:Fallback>
        </mc:AlternateContent>
      </w:r>
    </w:p>
    <w:p w:rsidR="00A03FD3" w:rsidRDefault="004B046F" w:rsidP="00A03FD3">
      <w:r>
        <w:rPr>
          <w:rFonts w:hint="eastAsia"/>
        </w:rPr>
        <w:t>・平成</w:t>
      </w:r>
      <w:r w:rsidR="00192DE0">
        <w:rPr>
          <w:rFonts w:hint="eastAsia"/>
        </w:rPr>
        <w:t>28</w:t>
      </w:r>
      <w:r w:rsidR="00A03FD3">
        <w:rPr>
          <w:rFonts w:hint="eastAsia"/>
        </w:rPr>
        <w:t>年度の宮城県内における精神障害の請求件数は</w:t>
      </w:r>
      <w:r w:rsidR="00A03FD3">
        <w:rPr>
          <w:rFonts w:hint="eastAsia"/>
        </w:rPr>
        <w:t>25</w:t>
      </w:r>
      <w:r w:rsidR="00A03FD3">
        <w:rPr>
          <w:rFonts w:hint="eastAsia"/>
        </w:rPr>
        <w:t>件</w:t>
      </w:r>
      <w:r>
        <w:rPr>
          <w:rFonts w:hint="eastAsia"/>
        </w:rPr>
        <w:t>となっており</w:t>
      </w:r>
      <w:r w:rsidR="00021864">
        <w:rPr>
          <w:rFonts w:hint="eastAsia"/>
        </w:rPr>
        <w:t>，</w:t>
      </w:r>
      <w:r>
        <w:rPr>
          <w:rFonts w:hint="eastAsia"/>
        </w:rPr>
        <w:t>支給決定件数</w:t>
      </w:r>
      <w:r w:rsidR="00FE4586">
        <w:rPr>
          <w:rFonts w:hint="eastAsia"/>
        </w:rPr>
        <w:t>10</w:t>
      </w:r>
      <w:r>
        <w:rPr>
          <w:rFonts w:hint="eastAsia"/>
        </w:rPr>
        <w:t>件の中で</w:t>
      </w:r>
    </w:p>
    <w:p w:rsidR="004B046F" w:rsidRDefault="004B046F" w:rsidP="00A03FD3">
      <w:pPr>
        <w:ind w:firstLineChars="100" w:firstLine="210"/>
      </w:pPr>
      <w:r>
        <w:rPr>
          <w:rFonts w:hint="eastAsia"/>
        </w:rPr>
        <w:t>は</w:t>
      </w:r>
      <w:r w:rsidR="00021864">
        <w:rPr>
          <w:rFonts w:hint="eastAsia"/>
        </w:rPr>
        <w:t>，</w:t>
      </w:r>
      <w:r>
        <w:rPr>
          <w:rFonts w:hint="eastAsia"/>
        </w:rPr>
        <w:t>長時間労働関連事案が半数を占めている</w:t>
      </w:r>
      <w:r w:rsidR="0066793D">
        <w:rPr>
          <w:rFonts w:hint="eastAsia"/>
        </w:rPr>
        <w:t>（図</w:t>
      </w:r>
      <w:r w:rsidR="002F3840">
        <w:rPr>
          <w:rFonts w:hint="eastAsia"/>
        </w:rPr>
        <w:t>９</w:t>
      </w:r>
      <w:r>
        <w:rPr>
          <w:rFonts w:hint="eastAsia"/>
        </w:rPr>
        <w:t>）</w:t>
      </w:r>
      <w:r w:rsidR="001D5F45">
        <w:rPr>
          <w:rFonts w:hint="eastAsia"/>
        </w:rPr>
        <w:t>。</w:t>
      </w:r>
    </w:p>
    <w:p w:rsidR="004B046F" w:rsidRDefault="004B046F" w:rsidP="004B046F"/>
    <w:p w:rsidR="004B046F" w:rsidRDefault="004B046F" w:rsidP="00327B32">
      <w:pPr>
        <w:tabs>
          <w:tab w:val="center" w:pos="4876"/>
        </w:tabs>
        <w:jc w:val="center"/>
      </w:pPr>
      <w:r>
        <w:rPr>
          <w:rFonts w:asciiTheme="majorEastAsia" w:eastAsiaTheme="majorEastAsia" w:hAnsiTheme="majorEastAsia" w:hint="eastAsia"/>
          <w:noProof/>
          <w:sz w:val="20"/>
        </w:rPr>
        <mc:AlternateContent>
          <mc:Choice Requires="wps">
            <w:drawing>
              <wp:anchor distT="0" distB="0" distL="114300" distR="114300" simplePos="0" relativeHeight="251699200" behindDoc="0" locked="0" layoutInCell="1" allowOverlap="1" wp14:anchorId="4E3A7006" wp14:editId="32E86A7A">
                <wp:simplePos x="0" y="0"/>
                <wp:positionH relativeFrom="column">
                  <wp:posOffset>4027323</wp:posOffset>
                </wp:positionH>
                <wp:positionV relativeFrom="paragraph">
                  <wp:posOffset>2757170</wp:posOffset>
                </wp:positionV>
                <wp:extent cx="1600200" cy="317548"/>
                <wp:effectExtent l="0" t="0" r="0" b="6350"/>
                <wp:wrapNone/>
                <wp:docPr id="38" name="テキスト ボックス 38"/>
                <wp:cNvGraphicFramePr/>
                <a:graphic xmlns:a="http://schemas.openxmlformats.org/drawingml/2006/main">
                  <a:graphicData uri="http://schemas.microsoft.com/office/word/2010/wordprocessingShape">
                    <wps:wsp>
                      <wps:cNvSpPr txBox="1"/>
                      <wps:spPr>
                        <a:xfrm>
                          <a:off x="0" y="0"/>
                          <a:ext cx="1600200" cy="31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FC4" w:rsidRDefault="00846FC4" w:rsidP="004B046F">
                            <w:pPr>
                              <w:jc w:val="right"/>
                            </w:pPr>
                            <w:r>
                              <w:rPr>
                                <w:rFonts w:asciiTheme="majorEastAsia" w:eastAsiaTheme="majorEastAsia" w:hAnsiTheme="majorEastAsia" w:hint="eastAsia"/>
                                <w:sz w:val="20"/>
                              </w:rPr>
                              <w:t>宮城</w:t>
                            </w:r>
                            <w:r w:rsidRPr="004A0A94">
                              <w:rPr>
                                <w:rFonts w:asciiTheme="majorEastAsia" w:eastAsiaTheme="majorEastAsia" w:hAnsiTheme="majorEastAsia" w:hint="eastAsia"/>
                                <w:sz w:val="20"/>
                              </w:rPr>
                              <w:t>労働局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3" type="#_x0000_t202" style="position:absolute;left:0;text-align:left;margin-left:317.1pt;margin-top:217.1pt;width:126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" filled="f" stroked="f" strokeweight=".5pt">
                <v:textbox>
                  <w:txbxContent>
                    <w:p w:rsidR="00846FC4" w:rsidRDefault="00846FC4" w:rsidP="004B046F">
                      <w:pPr>
                        <w:jc w:val="right"/>
                      </w:pPr>
                      <w:r>
                        <w:rPr>
                          <w:rFonts w:asciiTheme="majorEastAsia" w:eastAsiaTheme="majorEastAsia" w:hAnsiTheme="majorEastAsia" w:hint="eastAsia"/>
                          <w:sz w:val="20"/>
                        </w:rPr>
                        <w:t>宮城</w:t>
                      </w:r>
                      <w:r w:rsidRPr="004A0A94">
                        <w:rPr>
                          <w:rFonts w:asciiTheme="majorEastAsia" w:eastAsiaTheme="majorEastAsia" w:hAnsiTheme="majorEastAsia" w:hint="eastAsia"/>
                          <w:sz w:val="20"/>
                        </w:rPr>
                        <w:t>労働局</w:t>
                      </w:r>
                    </w:p>
                  </w:txbxContent>
                </v:textbox>
              </v:shape>
            </w:pict>
          </mc:Fallback>
        </mc:AlternateContent>
      </w:r>
      <w:r w:rsidR="007B022A">
        <w:rPr>
          <w:noProof/>
        </w:rPr>
        <w:drawing>
          <wp:inline distT="0" distB="0" distL="0" distR="0" wp14:anchorId="19498B10" wp14:editId="356895E4">
            <wp:extent cx="4834393" cy="2743200"/>
            <wp:effectExtent l="0" t="0" r="23495" b="1905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5CC6" w:rsidRDefault="00FE4586" w:rsidP="006A2FAA">
      <w:pPr>
        <w:rPr>
          <w:rFonts w:asciiTheme="majorEastAsia" w:eastAsiaTheme="majorEastAsia" w:hAnsiTheme="majorEastAsia"/>
        </w:rPr>
      </w:pPr>
      <w:r>
        <w:rPr>
          <w:rFonts w:asciiTheme="majorEastAsia" w:eastAsiaTheme="majorEastAsia" w:hAnsiTheme="majorEastAsia" w:hint="eastAsia"/>
          <w:noProof/>
          <w:sz w:val="20"/>
        </w:rPr>
        <mc:AlternateContent>
          <mc:Choice Requires="wps">
            <w:drawing>
              <wp:anchor distT="0" distB="0" distL="114300" distR="114300" simplePos="0" relativeHeight="251701248" behindDoc="0" locked="0" layoutInCell="1" allowOverlap="1" wp14:anchorId="084B24B2" wp14:editId="45CB8479">
                <wp:simplePos x="0" y="0"/>
                <wp:positionH relativeFrom="column">
                  <wp:posOffset>3252001</wp:posOffset>
                </wp:positionH>
                <wp:positionV relativeFrom="paragraph">
                  <wp:posOffset>124129</wp:posOffset>
                </wp:positionV>
                <wp:extent cx="1669415" cy="747395"/>
                <wp:effectExtent l="0" t="628650" r="26035" b="14605"/>
                <wp:wrapNone/>
                <wp:docPr id="11" name="四角形吹き出し 11"/>
                <wp:cNvGraphicFramePr/>
                <a:graphic xmlns:a="http://schemas.openxmlformats.org/drawingml/2006/main">
                  <a:graphicData uri="http://schemas.microsoft.com/office/word/2010/wordprocessingShape">
                    <wps:wsp>
                      <wps:cNvSpPr/>
                      <wps:spPr>
                        <a:xfrm>
                          <a:off x="0" y="0"/>
                          <a:ext cx="1669415" cy="747395"/>
                        </a:xfrm>
                        <a:prstGeom prst="wedgeRectCallout">
                          <a:avLst>
                            <a:gd name="adj1" fmla="val 6021"/>
                            <a:gd name="adj2" fmla="val -134613"/>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846FC4" w:rsidRPr="00FE4586" w:rsidRDefault="00846FC4" w:rsidP="001241F3">
                            <w:pPr>
                              <w:rPr>
                                <w:rFonts w:ascii="ＭＳ Ｐゴシック" w:eastAsia="ＭＳ Ｐゴシック" w:hAnsi="ＭＳ Ｐゴシック"/>
                                <w:color w:val="000000" w:themeColor="text1"/>
                                <w:sz w:val="18"/>
                              </w:rPr>
                            </w:pPr>
                            <w:r w:rsidRPr="00FE4586">
                              <w:rPr>
                                <w:rFonts w:ascii="ＭＳ Ｐゴシック" w:eastAsia="ＭＳ Ｐゴシック" w:hAnsi="ＭＳ Ｐゴシック" w:hint="eastAsia"/>
                                <w:color w:val="000000" w:themeColor="text1"/>
                                <w:sz w:val="18"/>
                              </w:rPr>
                              <w:t>長時間労働関連：５件</w:t>
                            </w:r>
                          </w:p>
                          <w:p w:rsidR="00846FC4" w:rsidRPr="00FE4586" w:rsidRDefault="00846FC4" w:rsidP="001241F3">
                            <w:pPr>
                              <w:rPr>
                                <w:rFonts w:ascii="ＭＳ Ｐゴシック" w:eastAsia="ＭＳ Ｐゴシック" w:hAnsi="ＭＳ Ｐゴシック"/>
                                <w:color w:val="000000" w:themeColor="text1"/>
                                <w:sz w:val="18"/>
                              </w:rPr>
                            </w:pPr>
                            <w:r w:rsidRPr="00FE4586">
                              <w:rPr>
                                <w:rFonts w:ascii="ＭＳ Ｐゴシック" w:eastAsia="ＭＳ Ｐゴシック" w:hAnsi="ＭＳ Ｐゴシック" w:hint="eastAsia"/>
                                <w:color w:val="000000" w:themeColor="text1"/>
                                <w:sz w:val="18"/>
                              </w:rPr>
                              <w:t>事故や災害体験</w:t>
                            </w:r>
                            <w:r>
                              <w:rPr>
                                <w:rFonts w:ascii="ＭＳ Ｐゴシック" w:eastAsia="ＭＳ Ｐゴシック" w:hAnsi="ＭＳ Ｐゴシック" w:hint="eastAsia"/>
                                <w:color w:val="000000" w:themeColor="text1"/>
                                <w:sz w:val="18"/>
                              </w:rPr>
                              <w:t>，</w:t>
                            </w:r>
                            <w:r w:rsidRPr="00FE4586">
                              <w:rPr>
                                <w:rFonts w:ascii="ＭＳ Ｐゴシック" w:eastAsia="ＭＳ Ｐゴシック" w:hAnsi="ＭＳ Ｐゴシック" w:hint="eastAsia"/>
                                <w:color w:val="000000" w:themeColor="text1"/>
                                <w:sz w:val="18"/>
                              </w:rPr>
                              <w:t>目撃：４件</w:t>
                            </w:r>
                          </w:p>
                          <w:p w:rsidR="00846FC4" w:rsidRPr="00FE4586" w:rsidRDefault="00846FC4" w:rsidP="001241F3">
                            <w:pPr>
                              <w:rPr>
                                <w:rFonts w:ascii="ＭＳ Ｐゴシック" w:eastAsia="ＭＳ Ｐゴシック" w:hAnsi="ＭＳ Ｐゴシック"/>
                                <w:color w:val="000000" w:themeColor="text1"/>
                                <w:sz w:val="18"/>
                              </w:rPr>
                            </w:pPr>
                            <w:r w:rsidRPr="00FE4586">
                              <w:rPr>
                                <w:rFonts w:ascii="ＭＳ Ｐゴシック" w:eastAsia="ＭＳ Ｐゴシック" w:hAnsi="ＭＳ Ｐゴシック" w:hint="eastAsia"/>
                                <w:color w:val="000000" w:themeColor="text1"/>
                                <w:sz w:val="18"/>
                              </w:rPr>
                              <w:t>嫌がらせ・いじめ：１件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4" type="#_x0000_t61" style="position:absolute;left:0;text-align:left;margin-left:256.05pt;margin-top:9.75pt;width:131.45pt;height:5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" adj="12101,-18276" fillcolor="white [3212]" strokecolor="#243f60 [1604]">
                <v:textbox>
                  <w:txbxContent>
                    <w:p w:rsidR="00846FC4" w:rsidRPr="00FE4586" w:rsidRDefault="00846FC4" w:rsidP="001241F3">
                      <w:pPr>
                        <w:rPr>
                          <w:rFonts w:ascii="ＭＳ Ｐゴシック" w:eastAsia="ＭＳ Ｐゴシック" w:hAnsi="ＭＳ Ｐゴシック"/>
                          <w:color w:val="000000" w:themeColor="text1"/>
                          <w:sz w:val="18"/>
                        </w:rPr>
                      </w:pPr>
                      <w:r w:rsidRPr="00FE4586">
                        <w:rPr>
                          <w:rFonts w:ascii="ＭＳ Ｐゴシック" w:eastAsia="ＭＳ Ｐゴシック" w:hAnsi="ＭＳ Ｐゴシック" w:hint="eastAsia"/>
                          <w:color w:val="000000" w:themeColor="text1"/>
                          <w:sz w:val="18"/>
                        </w:rPr>
                        <w:t>長時間労働関連：５件</w:t>
                      </w:r>
                    </w:p>
                    <w:p w:rsidR="00846FC4" w:rsidRPr="00FE4586" w:rsidRDefault="00846FC4" w:rsidP="001241F3">
                      <w:pPr>
                        <w:rPr>
                          <w:rFonts w:ascii="ＭＳ Ｐゴシック" w:eastAsia="ＭＳ Ｐゴシック" w:hAnsi="ＭＳ Ｐゴシック"/>
                          <w:color w:val="000000" w:themeColor="text1"/>
                          <w:sz w:val="18"/>
                        </w:rPr>
                      </w:pPr>
                      <w:r w:rsidRPr="00FE4586">
                        <w:rPr>
                          <w:rFonts w:ascii="ＭＳ Ｐゴシック" w:eastAsia="ＭＳ Ｐゴシック" w:hAnsi="ＭＳ Ｐゴシック" w:hint="eastAsia"/>
                          <w:color w:val="000000" w:themeColor="text1"/>
                          <w:sz w:val="18"/>
                        </w:rPr>
                        <w:t>事故や災害体験</w:t>
                      </w:r>
                      <w:r>
                        <w:rPr>
                          <w:rFonts w:ascii="ＭＳ Ｐゴシック" w:eastAsia="ＭＳ Ｐゴシック" w:hAnsi="ＭＳ Ｐゴシック" w:hint="eastAsia"/>
                          <w:color w:val="000000" w:themeColor="text1"/>
                          <w:sz w:val="18"/>
                        </w:rPr>
                        <w:t>，</w:t>
                      </w:r>
                      <w:r w:rsidRPr="00FE4586">
                        <w:rPr>
                          <w:rFonts w:ascii="ＭＳ Ｐゴシック" w:eastAsia="ＭＳ Ｐゴシック" w:hAnsi="ＭＳ Ｐゴシック" w:hint="eastAsia"/>
                          <w:color w:val="000000" w:themeColor="text1"/>
                          <w:sz w:val="18"/>
                        </w:rPr>
                        <w:t>目撃：４件</w:t>
                      </w:r>
                    </w:p>
                    <w:p w:rsidR="00846FC4" w:rsidRPr="00FE4586" w:rsidRDefault="00846FC4" w:rsidP="001241F3">
                      <w:pPr>
                        <w:rPr>
                          <w:rFonts w:ascii="ＭＳ Ｐゴシック" w:eastAsia="ＭＳ Ｐゴシック" w:hAnsi="ＭＳ Ｐゴシック"/>
                          <w:color w:val="000000" w:themeColor="text1"/>
                          <w:sz w:val="18"/>
                        </w:rPr>
                      </w:pPr>
                      <w:r w:rsidRPr="00FE4586">
                        <w:rPr>
                          <w:rFonts w:ascii="ＭＳ Ｐゴシック" w:eastAsia="ＭＳ Ｐゴシック" w:hAnsi="ＭＳ Ｐゴシック" w:hint="eastAsia"/>
                          <w:color w:val="000000" w:themeColor="text1"/>
                          <w:sz w:val="18"/>
                        </w:rPr>
                        <w:t>嫌がらせ・いじめ：１件</w:t>
                      </w:r>
                    </w:p>
                  </w:txbxContent>
                </v:textbox>
              </v:shape>
            </w:pict>
          </mc:Fallback>
        </mc:AlternateContent>
      </w:r>
    </w:p>
    <w:p w:rsidR="001D5CC6" w:rsidRDefault="001D5CC6"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7A7047" w:rsidRDefault="007A7047" w:rsidP="006A2FAA">
      <w:pPr>
        <w:rPr>
          <w:rFonts w:asciiTheme="majorEastAsia" w:eastAsiaTheme="majorEastAsia" w:hAnsiTheme="majorEastAsia"/>
        </w:rPr>
      </w:pPr>
    </w:p>
    <w:p w:rsidR="00F94182" w:rsidRDefault="00F94182" w:rsidP="006A2FAA">
      <w:pPr>
        <w:rPr>
          <w:rFonts w:asciiTheme="majorEastAsia" w:eastAsiaTheme="majorEastAsia" w:hAnsiTheme="majorEastAsia"/>
        </w:rPr>
      </w:pPr>
    </w:p>
    <w:p w:rsidR="007A7047" w:rsidRDefault="001D5F45" w:rsidP="006A2FAA">
      <w:pPr>
        <w:rPr>
          <w:rFonts w:asciiTheme="majorEastAsia" w:eastAsiaTheme="majorEastAsia" w:hAnsiTheme="majorEastAsia"/>
        </w:rPr>
      </w:pPr>
      <w:r>
        <w:rPr>
          <w:rFonts w:asciiTheme="majorEastAsia" w:eastAsiaTheme="majorEastAsia" w:hAnsiTheme="majorEastAsia" w:hint="eastAsia"/>
        </w:rPr>
        <w:lastRenderedPageBreak/>
        <w:t>４.関係各課における取組</w:t>
      </w:r>
      <w:r w:rsidR="00D0462C">
        <w:rPr>
          <w:rFonts w:asciiTheme="majorEastAsia" w:eastAsiaTheme="majorEastAsia" w:hAnsiTheme="majorEastAsia" w:hint="eastAsia"/>
        </w:rPr>
        <w:t>み</w:t>
      </w:r>
      <w:r>
        <w:rPr>
          <w:rFonts w:asciiTheme="majorEastAsia" w:eastAsiaTheme="majorEastAsia" w:hAnsiTheme="majorEastAsia" w:hint="eastAsia"/>
        </w:rPr>
        <w:t>と今後の課題／方向性</w:t>
      </w:r>
    </w:p>
    <w:p w:rsidR="006A2FAA" w:rsidRPr="001D5F45" w:rsidRDefault="001D5F45" w:rsidP="006A2FAA">
      <w:pPr>
        <w:rPr>
          <w:rFonts w:ascii="Bookman Old Style" w:eastAsia="ＭＳ 明朝" w:hAnsi="Bookman Old Style"/>
        </w:rPr>
      </w:pPr>
      <w:r w:rsidRPr="001D5F45">
        <w:rPr>
          <w:rFonts w:ascii="Bookman Old Style" w:eastAsia="ＭＳ 明朝" w:hAnsi="Bookman Old Style"/>
        </w:rPr>
        <w:t>（</w:t>
      </w:r>
      <w:r w:rsidRPr="001D5F45">
        <w:rPr>
          <w:rFonts w:ascii="Bookman Old Style" w:eastAsia="ＭＳ 明朝" w:hAnsi="Bookman Old Style"/>
        </w:rPr>
        <w:t>1</w:t>
      </w:r>
      <w:r w:rsidRPr="001D5F45">
        <w:rPr>
          <w:rFonts w:ascii="Bookman Old Style" w:eastAsia="ＭＳ 明朝" w:hAnsi="Bookman Old Style"/>
        </w:rPr>
        <w:t>）関係各課における</w:t>
      </w:r>
      <w:r w:rsidR="006A2FAA" w:rsidRPr="001D5F45">
        <w:rPr>
          <w:rFonts w:ascii="Bookman Old Style" w:eastAsia="ＭＳ 明朝" w:hAnsi="Bookman Old Style"/>
        </w:rPr>
        <w:t>取組</w:t>
      </w:r>
      <w:r w:rsidR="00DF04FA">
        <w:rPr>
          <w:rFonts w:ascii="Bookman Old Style" w:eastAsia="ＭＳ 明朝" w:hAnsi="Bookman Old Style" w:hint="eastAsia"/>
        </w:rPr>
        <w:t>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812"/>
      </w:tblGrid>
      <w:tr w:rsidR="0077340A" w:rsidRPr="006A2FAA" w:rsidTr="00157798">
        <w:trPr>
          <w:trHeight w:val="367"/>
        </w:trPr>
        <w:tc>
          <w:tcPr>
            <w:tcW w:w="3969" w:type="dxa"/>
            <w:tcBorders>
              <w:top w:val="single" w:sz="12" w:space="0" w:color="auto"/>
              <w:left w:val="nil"/>
              <w:bottom w:val="single" w:sz="12" w:space="0" w:color="auto"/>
              <w:right w:val="nil"/>
            </w:tcBorders>
            <w:vAlign w:val="center"/>
          </w:tcPr>
          <w:p w:rsidR="0077340A" w:rsidRPr="006A2FAA" w:rsidRDefault="00DC585F" w:rsidP="00C4270E">
            <w:pPr>
              <w:pStyle w:val="Web"/>
              <w:spacing w:before="0" w:beforeAutospacing="0" w:after="0" w:afterAutospacing="0" w:line="240" w:lineRule="exact"/>
              <w:jc w:val="center"/>
              <w:rPr>
                <w:rFonts w:asciiTheme="minorEastAsia" w:eastAsiaTheme="minorEastAsia" w:hAnsiTheme="minorEastAsia" w:cstheme="minorBidi"/>
                <w:kern w:val="24"/>
                <w:sz w:val="22"/>
                <w:szCs w:val="36"/>
              </w:rPr>
            </w:pPr>
            <w:r>
              <w:rPr>
                <w:rFonts w:asciiTheme="minorEastAsia" w:eastAsiaTheme="minorEastAsia" w:hAnsiTheme="minorEastAsia" w:cstheme="minorBidi" w:hint="eastAsia"/>
                <w:kern w:val="24"/>
                <w:sz w:val="22"/>
                <w:szCs w:val="36"/>
              </w:rPr>
              <w:t>計画上の柱</w:t>
            </w:r>
          </w:p>
        </w:tc>
        <w:tc>
          <w:tcPr>
            <w:tcW w:w="5812" w:type="dxa"/>
            <w:tcBorders>
              <w:top w:val="single" w:sz="12" w:space="0" w:color="auto"/>
              <w:left w:val="nil"/>
              <w:bottom w:val="single" w:sz="12" w:space="0" w:color="auto"/>
              <w:right w:val="nil"/>
            </w:tcBorders>
            <w:vAlign w:val="center"/>
          </w:tcPr>
          <w:p w:rsidR="0077340A" w:rsidRPr="006A2FAA" w:rsidRDefault="0077340A" w:rsidP="00C4270E">
            <w:pPr>
              <w:pStyle w:val="Web"/>
              <w:spacing w:before="0" w:beforeAutospacing="0" w:after="0" w:afterAutospacing="0" w:line="240" w:lineRule="exact"/>
              <w:jc w:val="center"/>
              <w:rPr>
                <w:rFonts w:asciiTheme="minorEastAsia" w:eastAsiaTheme="minorEastAsia" w:hAnsiTheme="minorEastAsia" w:cstheme="minorBidi"/>
                <w:kern w:val="24"/>
                <w:sz w:val="22"/>
                <w:szCs w:val="36"/>
              </w:rPr>
            </w:pPr>
            <w:r w:rsidRPr="006A2FAA">
              <w:rPr>
                <w:rFonts w:asciiTheme="minorEastAsia" w:eastAsiaTheme="minorEastAsia" w:hAnsiTheme="minorEastAsia" w:cstheme="minorBidi" w:hint="eastAsia"/>
                <w:kern w:val="24"/>
                <w:sz w:val="22"/>
                <w:szCs w:val="36"/>
              </w:rPr>
              <w:t>主な取組</w:t>
            </w:r>
            <w:r w:rsidR="00D0462C">
              <w:rPr>
                <w:rFonts w:asciiTheme="minorEastAsia" w:eastAsiaTheme="minorEastAsia" w:hAnsiTheme="minorEastAsia" w:cstheme="minorBidi" w:hint="eastAsia"/>
                <w:kern w:val="24"/>
                <w:sz w:val="22"/>
                <w:szCs w:val="36"/>
              </w:rPr>
              <w:t>み</w:t>
            </w:r>
            <w:r w:rsidRPr="006A2FAA">
              <w:rPr>
                <w:rFonts w:asciiTheme="minorEastAsia" w:eastAsiaTheme="minorEastAsia" w:hAnsiTheme="minorEastAsia" w:cstheme="minorBidi" w:hint="eastAsia"/>
                <w:kern w:val="24"/>
                <w:sz w:val="22"/>
                <w:szCs w:val="36"/>
              </w:rPr>
              <w:t>内容</w:t>
            </w:r>
          </w:p>
        </w:tc>
      </w:tr>
      <w:tr w:rsidR="00157798" w:rsidRPr="006A2FAA" w:rsidTr="00157798">
        <w:trPr>
          <w:trHeight w:val="1314"/>
        </w:trPr>
        <w:tc>
          <w:tcPr>
            <w:tcW w:w="3969" w:type="dxa"/>
            <w:vMerge w:val="restart"/>
            <w:tcBorders>
              <w:top w:val="single" w:sz="12" w:space="0" w:color="auto"/>
              <w:left w:val="nil"/>
              <w:right w:val="nil"/>
            </w:tcBorders>
            <w:vAlign w:val="center"/>
          </w:tcPr>
          <w:p w:rsidR="00157798" w:rsidRPr="00B569D4" w:rsidRDefault="00157798" w:rsidP="00157798">
            <w:pPr>
              <w:pStyle w:val="Web"/>
              <w:spacing w:before="0" w:beforeAutospacing="0" w:after="0" w:afterAutospacing="0" w:line="300" w:lineRule="exact"/>
              <w:ind w:firstLineChars="19" w:firstLine="42"/>
              <w:rPr>
                <w:rFonts w:asciiTheme="majorEastAsia" w:eastAsiaTheme="majorEastAsia" w:hAnsiTheme="majorEastAsia" w:cstheme="minorBidi"/>
                <w:kern w:val="24"/>
                <w:sz w:val="22"/>
                <w:szCs w:val="36"/>
              </w:rPr>
            </w:pPr>
            <w:r w:rsidRPr="00B569D4">
              <w:rPr>
                <w:rFonts w:asciiTheme="majorEastAsia" w:eastAsiaTheme="majorEastAsia" w:hAnsiTheme="majorEastAsia" w:cstheme="minorBidi" w:hint="eastAsia"/>
                <w:kern w:val="24"/>
                <w:sz w:val="22"/>
                <w:szCs w:val="36"/>
              </w:rPr>
              <w:t>一人ひとりの気づきと</w:t>
            </w:r>
          </w:p>
          <w:p w:rsidR="00157798" w:rsidRPr="00B569D4" w:rsidRDefault="00157798" w:rsidP="00157798">
            <w:pPr>
              <w:pStyle w:val="Web"/>
              <w:spacing w:before="0" w:beforeAutospacing="0" w:after="0" w:afterAutospacing="0" w:line="300" w:lineRule="exact"/>
              <w:ind w:firstLineChars="19" w:firstLine="42"/>
              <w:rPr>
                <w:rFonts w:asciiTheme="majorEastAsia" w:eastAsiaTheme="majorEastAsia" w:hAnsiTheme="majorEastAsia"/>
                <w:sz w:val="18"/>
              </w:rPr>
            </w:pPr>
            <w:r w:rsidRPr="00B569D4">
              <w:rPr>
                <w:rFonts w:asciiTheme="majorEastAsia" w:eastAsiaTheme="majorEastAsia" w:hAnsiTheme="majorEastAsia" w:cstheme="minorBidi" w:hint="eastAsia"/>
                <w:kern w:val="24"/>
                <w:sz w:val="22"/>
                <w:szCs w:val="36"/>
              </w:rPr>
              <w:t>見守りの推進</w:t>
            </w:r>
          </w:p>
        </w:tc>
        <w:tc>
          <w:tcPr>
            <w:tcW w:w="5812" w:type="dxa"/>
            <w:tcBorders>
              <w:top w:val="single" w:sz="12" w:space="0" w:color="auto"/>
              <w:left w:val="nil"/>
              <w:right w:val="nil"/>
            </w:tcBorders>
            <w:vAlign w:val="center"/>
          </w:tcPr>
          <w:p w:rsidR="00157798" w:rsidRPr="00157798" w:rsidRDefault="00B569D4" w:rsidP="00157798">
            <w:pPr>
              <w:pStyle w:val="Web"/>
              <w:spacing w:before="0" w:beforeAutospacing="0" w:after="0" w:afterAutospacing="0" w:line="240" w:lineRule="exact"/>
              <w:jc w:val="both"/>
              <w:rPr>
                <w:rFonts w:asciiTheme="majorEastAsia" w:eastAsiaTheme="majorEastAsia" w:hAnsiTheme="majorEastAsia" w:cstheme="minorBidi"/>
                <w:kern w:val="24"/>
                <w:sz w:val="22"/>
                <w:szCs w:val="36"/>
              </w:rPr>
            </w:pPr>
            <w:r>
              <w:rPr>
                <w:rFonts w:asciiTheme="majorEastAsia" w:eastAsiaTheme="majorEastAsia" w:hAnsiTheme="majorEastAsia" w:cstheme="minorBidi" w:hint="eastAsia"/>
                <w:kern w:val="24"/>
                <w:sz w:val="22"/>
                <w:szCs w:val="36"/>
              </w:rPr>
              <w:t>❏</w:t>
            </w:r>
            <w:r w:rsidR="00157798" w:rsidRPr="00157798">
              <w:rPr>
                <w:rFonts w:asciiTheme="majorEastAsia" w:eastAsiaTheme="majorEastAsia" w:hAnsiTheme="majorEastAsia" w:cstheme="minorBidi" w:hint="eastAsia"/>
                <w:kern w:val="24"/>
                <w:sz w:val="22"/>
                <w:szCs w:val="36"/>
              </w:rPr>
              <w:t>健康教育や職域の研修会における啓発</w:t>
            </w:r>
          </w:p>
          <w:p w:rsidR="00157798" w:rsidRPr="006A2FAA"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22"/>
              </w:rPr>
            </w:pPr>
            <w:r w:rsidRPr="006A2FAA">
              <w:rPr>
                <w:rFonts w:asciiTheme="minorEastAsia" w:eastAsiaTheme="minorEastAsia" w:hAnsiTheme="minorEastAsia" w:cstheme="minorBidi" w:hint="eastAsia"/>
                <w:kern w:val="24"/>
                <w:sz w:val="22"/>
                <w:szCs w:val="36"/>
              </w:rPr>
              <w:t>・</w:t>
            </w:r>
            <w:r w:rsidRPr="006A2FAA">
              <w:rPr>
                <w:rFonts w:asciiTheme="minorEastAsia" w:eastAsiaTheme="minorEastAsia" w:hAnsiTheme="minorEastAsia" w:cstheme="minorBidi" w:hint="eastAsia"/>
                <w:kern w:val="24"/>
                <w:sz w:val="22"/>
                <w:szCs w:val="22"/>
              </w:rPr>
              <w:t>管内事業所への健康教育</w:t>
            </w:r>
            <w:r w:rsidRPr="005D5DAE">
              <w:rPr>
                <w:rFonts w:asciiTheme="minorEastAsia" w:eastAsiaTheme="minorEastAsia" w:hAnsiTheme="minorEastAsia" w:cstheme="minorBidi" w:hint="eastAsia"/>
                <w:kern w:val="24"/>
                <w:sz w:val="21"/>
                <w:szCs w:val="22"/>
              </w:rPr>
              <w:t>（各区保健福祉センター）</w:t>
            </w:r>
          </w:p>
          <w:p w:rsidR="00157798" w:rsidRPr="006A2FAA"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22"/>
              </w:rPr>
            </w:pPr>
            <w:r w:rsidRPr="006A2FAA">
              <w:rPr>
                <w:rFonts w:asciiTheme="minorEastAsia" w:eastAsiaTheme="minorEastAsia" w:hAnsiTheme="minorEastAsia" w:cstheme="minorBidi" w:hint="eastAsia"/>
                <w:kern w:val="24"/>
                <w:sz w:val="22"/>
                <w:szCs w:val="22"/>
              </w:rPr>
              <w:t>・食品衛生講習会</w:t>
            </w:r>
            <w:r w:rsidRPr="005D5DAE">
              <w:rPr>
                <w:rFonts w:asciiTheme="minorEastAsia" w:eastAsiaTheme="minorEastAsia" w:hAnsiTheme="minorEastAsia" w:cstheme="minorBidi" w:hint="eastAsia"/>
                <w:kern w:val="24"/>
                <w:sz w:val="21"/>
                <w:szCs w:val="22"/>
              </w:rPr>
              <w:t>（各区保健福祉センター）</w:t>
            </w:r>
          </w:p>
          <w:p w:rsidR="00157798" w:rsidRPr="006A2FAA"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22"/>
              </w:rPr>
            </w:pPr>
            <w:r w:rsidRPr="006A2FAA">
              <w:rPr>
                <w:rFonts w:asciiTheme="minorEastAsia" w:eastAsiaTheme="minorEastAsia" w:hAnsiTheme="minorEastAsia" w:cstheme="minorBidi" w:hint="eastAsia"/>
                <w:kern w:val="24"/>
                <w:sz w:val="22"/>
                <w:szCs w:val="22"/>
              </w:rPr>
              <w:t>・理美容・美容業衛生講習会</w:t>
            </w:r>
            <w:r w:rsidRPr="005D5DAE">
              <w:rPr>
                <w:rFonts w:asciiTheme="minorEastAsia" w:eastAsiaTheme="minorEastAsia" w:hAnsiTheme="minorEastAsia" w:cstheme="minorBidi" w:hint="eastAsia"/>
                <w:kern w:val="24"/>
                <w:sz w:val="21"/>
                <w:szCs w:val="22"/>
              </w:rPr>
              <w:t>（各区保健福祉センター）</w:t>
            </w:r>
          </w:p>
          <w:p w:rsidR="00157798" w:rsidRPr="00CD7CE3"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36"/>
              </w:rPr>
            </w:pPr>
            <w:r w:rsidRPr="006A2FAA">
              <w:rPr>
                <w:rFonts w:asciiTheme="minorEastAsia" w:eastAsiaTheme="minorEastAsia" w:hAnsiTheme="minorEastAsia" w:cstheme="minorBidi" w:hint="eastAsia"/>
                <w:kern w:val="24"/>
                <w:sz w:val="22"/>
                <w:szCs w:val="22"/>
              </w:rPr>
              <w:t>・給食施設従事者研修会</w:t>
            </w:r>
            <w:r w:rsidRPr="005D5DAE">
              <w:rPr>
                <w:rFonts w:asciiTheme="minorEastAsia" w:eastAsiaTheme="minorEastAsia" w:hAnsiTheme="minorEastAsia" w:cstheme="minorBidi" w:hint="eastAsia"/>
                <w:kern w:val="24"/>
                <w:sz w:val="21"/>
                <w:szCs w:val="22"/>
              </w:rPr>
              <w:t>（各区保健福祉センター）</w:t>
            </w:r>
          </w:p>
        </w:tc>
      </w:tr>
      <w:tr w:rsidR="00157798" w:rsidRPr="006A2FAA" w:rsidTr="00157798">
        <w:trPr>
          <w:trHeight w:val="628"/>
        </w:trPr>
        <w:tc>
          <w:tcPr>
            <w:tcW w:w="3969" w:type="dxa"/>
            <w:vMerge/>
            <w:tcBorders>
              <w:left w:val="nil"/>
              <w:right w:val="nil"/>
            </w:tcBorders>
            <w:vAlign w:val="center"/>
          </w:tcPr>
          <w:p w:rsidR="00157798" w:rsidRPr="00B569D4" w:rsidRDefault="00157798" w:rsidP="00C4270E">
            <w:pPr>
              <w:pStyle w:val="Web"/>
              <w:spacing w:before="0" w:beforeAutospacing="0" w:after="0" w:afterAutospacing="0" w:line="240" w:lineRule="exact"/>
              <w:jc w:val="both"/>
              <w:rPr>
                <w:rFonts w:asciiTheme="majorEastAsia" w:eastAsiaTheme="majorEastAsia" w:hAnsiTheme="majorEastAsia" w:cstheme="minorBidi"/>
                <w:kern w:val="24"/>
                <w:sz w:val="22"/>
                <w:szCs w:val="36"/>
                <w:u w:val="single"/>
              </w:rPr>
            </w:pPr>
          </w:p>
        </w:tc>
        <w:tc>
          <w:tcPr>
            <w:tcW w:w="5812" w:type="dxa"/>
            <w:tcBorders>
              <w:top w:val="single" w:sz="4" w:space="0" w:color="auto"/>
              <w:left w:val="nil"/>
              <w:right w:val="nil"/>
            </w:tcBorders>
            <w:vAlign w:val="center"/>
          </w:tcPr>
          <w:p w:rsidR="00157798" w:rsidRPr="006A2FAA" w:rsidRDefault="00B569D4" w:rsidP="00B569D4">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36"/>
              </w:rPr>
            </w:pPr>
            <w:r>
              <w:rPr>
                <w:rFonts w:asciiTheme="majorEastAsia" w:eastAsiaTheme="majorEastAsia" w:hAnsiTheme="majorEastAsia" w:hint="eastAsia"/>
                <w:sz w:val="22"/>
                <w:szCs w:val="22"/>
              </w:rPr>
              <w:t>❏</w:t>
            </w:r>
            <w:r w:rsidR="00157798" w:rsidRPr="00157798">
              <w:rPr>
                <w:rFonts w:asciiTheme="majorEastAsia" w:eastAsiaTheme="majorEastAsia" w:hAnsiTheme="majorEastAsia" w:hint="eastAsia"/>
                <w:sz w:val="22"/>
                <w:szCs w:val="22"/>
              </w:rPr>
              <w:t>リーフレットの配布による相談窓口の周知・利用の啓発</w:t>
            </w:r>
            <w:r w:rsidR="00157798">
              <w:rPr>
                <w:rFonts w:asciiTheme="minorEastAsia" w:eastAsiaTheme="minorEastAsia" w:hAnsiTheme="minorEastAsia" w:cstheme="minorBidi" w:hint="eastAsia"/>
                <w:kern w:val="24"/>
                <w:sz w:val="22"/>
                <w:szCs w:val="22"/>
              </w:rPr>
              <w:t>（各区保健福祉センター，健康政策課）</w:t>
            </w:r>
          </w:p>
        </w:tc>
      </w:tr>
      <w:tr w:rsidR="00157798" w:rsidRPr="006A2FAA" w:rsidTr="00157798">
        <w:trPr>
          <w:trHeight w:val="708"/>
        </w:trPr>
        <w:tc>
          <w:tcPr>
            <w:tcW w:w="3969" w:type="dxa"/>
            <w:vMerge/>
            <w:tcBorders>
              <w:left w:val="nil"/>
              <w:right w:val="nil"/>
            </w:tcBorders>
            <w:vAlign w:val="center"/>
          </w:tcPr>
          <w:p w:rsidR="00157798" w:rsidRPr="00B569D4" w:rsidRDefault="00157798" w:rsidP="00C4270E">
            <w:pPr>
              <w:pStyle w:val="Web"/>
              <w:spacing w:before="0" w:beforeAutospacing="0" w:after="0" w:afterAutospacing="0" w:line="240" w:lineRule="exact"/>
              <w:jc w:val="both"/>
              <w:rPr>
                <w:rFonts w:asciiTheme="majorEastAsia" w:eastAsiaTheme="majorEastAsia" w:hAnsiTheme="majorEastAsia" w:cstheme="minorBidi"/>
                <w:kern w:val="24"/>
                <w:sz w:val="22"/>
                <w:szCs w:val="36"/>
                <w:u w:val="single"/>
              </w:rPr>
            </w:pPr>
          </w:p>
        </w:tc>
        <w:tc>
          <w:tcPr>
            <w:tcW w:w="5812" w:type="dxa"/>
            <w:tcBorders>
              <w:top w:val="single" w:sz="4" w:space="0" w:color="auto"/>
              <w:left w:val="nil"/>
              <w:right w:val="nil"/>
            </w:tcBorders>
            <w:vAlign w:val="center"/>
          </w:tcPr>
          <w:p w:rsidR="00157798" w:rsidRDefault="00B569D4" w:rsidP="00157798">
            <w:pPr>
              <w:pStyle w:val="Web"/>
              <w:spacing w:before="0" w:beforeAutospacing="0" w:after="0" w:afterAutospacing="0" w:line="240" w:lineRule="exact"/>
              <w:ind w:left="220" w:hangingChars="100" w:hanging="220"/>
              <w:jc w:val="both"/>
              <w:rPr>
                <w:rFonts w:asciiTheme="minorEastAsia" w:eastAsiaTheme="minorEastAsia" w:hAnsiTheme="minorEastAsia"/>
                <w:sz w:val="22"/>
                <w:szCs w:val="22"/>
              </w:rPr>
            </w:pPr>
            <w:r>
              <w:rPr>
                <w:rFonts w:asciiTheme="majorEastAsia" w:eastAsiaTheme="majorEastAsia" w:hAnsiTheme="majorEastAsia" w:cstheme="minorBidi" w:hint="eastAsia"/>
                <w:kern w:val="24"/>
                <w:sz w:val="22"/>
                <w:szCs w:val="22"/>
              </w:rPr>
              <w:t>❏</w:t>
            </w:r>
            <w:r w:rsidR="00157798" w:rsidRPr="00157798">
              <w:rPr>
                <w:rFonts w:asciiTheme="majorEastAsia" w:eastAsiaTheme="majorEastAsia" w:hAnsiTheme="majorEastAsia" w:cstheme="minorBidi" w:hint="eastAsia"/>
                <w:kern w:val="24"/>
                <w:sz w:val="22"/>
                <w:szCs w:val="22"/>
              </w:rPr>
              <w:t>ホ</w:t>
            </w:r>
            <w:r w:rsidR="00DC585F">
              <w:rPr>
                <w:rFonts w:asciiTheme="majorEastAsia" w:eastAsiaTheme="majorEastAsia" w:hAnsiTheme="majorEastAsia" w:cstheme="minorBidi" w:hint="eastAsia"/>
                <w:kern w:val="24"/>
                <w:sz w:val="22"/>
                <w:szCs w:val="36"/>
              </w:rPr>
              <w:t>ームページ等による</w:t>
            </w:r>
            <w:r w:rsidR="00157798" w:rsidRPr="00157798">
              <w:rPr>
                <w:rFonts w:asciiTheme="majorEastAsia" w:eastAsiaTheme="majorEastAsia" w:hAnsiTheme="majorEastAsia" w:cstheme="minorBidi" w:hint="eastAsia"/>
                <w:kern w:val="24"/>
                <w:sz w:val="22"/>
                <w:szCs w:val="36"/>
              </w:rPr>
              <w:t>相談窓口の一元的な情報発信</w:t>
            </w:r>
            <w:r w:rsidR="00157798">
              <w:rPr>
                <w:rFonts w:asciiTheme="minorEastAsia" w:eastAsiaTheme="minorEastAsia" w:hAnsiTheme="minorEastAsia" w:cstheme="minorBidi" w:hint="eastAsia"/>
                <w:kern w:val="24"/>
                <w:sz w:val="22"/>
                <w:szCs w:val="36"/>
              </w:rPr>
              <w:t>（精神保健福祉総合センター）</w:t>
            </w:r>
          </w:p>
        </w:tc>
      </w:tr>
      <w:tr w:rsidR="00157798" w:rsidRPr="006A2FAA" w:rsidTr="00157798">
        <w:trPr>
          <w:trHeight w:val="1710"/>
        </w:trPr>
        <w:tc>
          <w:tcPr>
            <w:tcW w:w="3969" w:type="dxa"/>
            <w:vMerge w:val="restart"/>
            <w:tcBorders>
              <w:left w:val="nil"/>
              <w:right w:val="nil"/>
            </w:tcBorders>
            <w:vAlign w:val="center"/>
          </w:tcPr>
          <w:p w:rsidR="00157798" w:rsidRPr="00B569D4" w:rsidRDefault="00157798" w:rsidP="00157798">
            <w:pPr>
              <w:pStyle w:val="Web"/>
              <w:spacing w:before="0" w:beforeAutospacing="0" w:after="0" w:afterAutospacing="0" w:line="240" w:lineRule="exact"/>
              <w:jc w:val="both"/>
              <w:rPr>
                <w:rFonts w:asciiTheme="majorEastAsia" w:eastAsiaTheme="majorEastAsia" w:hAnsiTheme="majorEastAsia"/>
                <w:sz w:val="18"/>
              </w:rPr>
            </w:pPr>
            <w:r w:rsidRPr="00B569D4">
              <w:rPr>
                <w:rFonts w:asciiTheme="majorEastAsia" w:eastAsiaTheme="majorEastAsia" w:hAnsiTheme="majorEastAsia" w:cstheme="minorBidi" w:hint="eastAsia"/>
                <w:kern w:val="24"/>
                <w:sz w:val="22"/>
                <w:szCs w:val="36"/>
              </w:rPr>
              <w:t>人材の確保と育成</w:t>
            </w:r>
          </w:p>
        </w:tc>
        <w:tc>
          <w:tcPr>
            <w:tcW w:w="5812" w:type="dxa"/>
            <w:tcBorders>
              <w:left w:val="nil"/>
              <w:right w:val="nil"/>
            </w:tcBorders>
            <w:vAlign w:val="center"/>
          </w:tcPr>
          <w:p w:rsidR="00157798" w:rsidRPr="00157798" w:rsidRDefault="00B569D4" w:rsidP="00157798">
            <w:pPr>
              <w:pStyle w:val="Web"/>
              <w:spacing w:before="0" w:beforeAutospacing="0" w:after="0" w:afterAutospacing="0" w:line="240" w:lineRule="exact"/>
              <w:jc w:val="both"/>
              <w:rPr>
                <w:rFonts w:asciiTheme="majorEastAsia" w:eastAsiaTheme="majorEastAsia" w:hAnsiTheme="majorEastAsia"/>
                <w:sz w:val="18"/>
              </w:rPr>
            </w:pPr>
            <w:r>
              <w:rPr>
                <w:rFonts w:asciiTheme="majorEastAsia" w:eastAsiaTheme="majorEastAsia" w:hAnsiTheme="majorEastAsia" w:cstheme="minorBidi" w:hint="eastAsia"/>
                <w:kern w:val="24"/>
                <w:sz w:val="22"/>
                <w:szCs w:val="36"/>
              </w:rPr>
              <w:t>❏</w:t>
            </w:r>
            <w:r w:rsidR="00157798" w:rsidRPr="00157798">
              <w:rPr>
                <w:rFonts w:asciiTheme="majorEastAsia" w:eastAsiaTheme="majorEastAsia" w:hAnsiTheme="majorEastAsia" w:cstheme="minorBidi" w:hint="eastAsia"/>
                <w:kern w:val="24"/>
                <w:sz w:val="22"/>
                <w:szCs w:val="36"/>
              </w:rPr>
              <w:t>ゲートキーパーの養成</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36"/>
              </w:rPr>
              <w:t>・理美容師等</w:t>
            </w:r>
            <w:r w:rsidRPr="005D5DAE">
              <w:rPr>
                <w:rFonts w:asciiTheme="minorEastAsia" w:eastAsiaTheme="minorEastAsia" w:hAnsiTheme="minorEastAsia" w:cstheme="minorBidi" w:hint="eastAsia"/>
                <w:kern w:val="24"/>
                <w:sz w:val="21"/>
                <w:szCs w:val="22"/>
              </w:rPr>
              <w:t>（各区保健福祉センター）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36"/>
              </w:rPr>
              <w:t>・薬剤師</w:t>
            </w:r>
            <w:r w:rsidRPr="005D5DAE">
              <w:rPr>
                <w:rFonts w:asciiTheme="minorEastAsia" w:eastAsiaTheme="minorEastAsia" w:hAnsiTheme="minorEastAsia" w:cstheme="minorBidi" w:hint="eastAsia"/>
                <w:kern w:val="24"/>
                <w:sz w:val="21"/>
                <w:szCs w:val="36"/>
              </w:rPr>
              <w:t>（精神保健福祉総合センター）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36"/>
              </w:rPr>
              <w:t>・看護職・介護職</w:t>
            </w:r>
            <w:r w:rsidRPr="005D5DAE">
              <w:rPr>
                <w:rFonts w:asciiTheme="minorEastAsia" w:eastAsiaTheme="minorEastAsia" w:hAnsiTheme="minorEastAsia" w:cstheme="minorBidi" w:hint="eastAsia"/>
                <w:kern w:val="24"/>
                <w:sz w:val="21"/>
                <w:szCs w:val="36"/>
              </w:rPr>
              <w:t>（精神保健福祉総合センター）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36"/>
              </w:rPr>
              <w:t>・自殺対策関係職員</w:t>
            </w:r>
            <w:r w:rsidRPr="005D5DAE">
              <w:rPr>
                <w:rFonts w:asciiTheme="minorEastAsia" w:eastAsiaTheme="minorEastAsia" w:hAnsiTheme="minorEastAsia" w:cstheme="minorBidi" w:hint="eastAsia"/>
                <w:kern w:val="24"/>
                <w:sz w:val="21"/>
                <w:szCs w:val="36"/>
              </w:rPr>
              <w:t>（精神保健福祉総合センター）</w:t>
            </w:r>
          </w:p>
          <w:p w:rsidR="00157798" w:rsidRPr="00FA1C9E"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36"/>
              </w:rPr>
              <w:t>・</w:t>
            </w:r>
            <w:r>
              <w:rPr>
                <w:rFonts w:asciiTheme="minorEastAsia" w:eastAsiaTheme="minorEastAsia" w:hAnsiTheme="minorEastAsia" w:cstheme="minorBidi" w:hint="eastAsia"/>
                <w:kern w:val="24"/>
                <w:sz w:val="22"/>
                <w:szCs w:val="36"/>
              </w:rPr>
              <w:t>民生委員・児童委員等</w:t>
            </w:r>
            <w:r w:rsidRPr="0013084F">
              <w:rPr>
                <w:rFonts w:asciiTheme="minorEastAsia" w:eastAsiaTheme="minorEastAsia" w:hAnsiTheme="minorEastAsia" w:cstheme="minorBidi" w:hint="eastAsia"/>
                <w:kern w:val="24"/>
                <w:sz w:val="22"/>
                <w:szCs w:val="36"/>
              </w:rPr>
              <w:t>地域の団体</w:t>
            </w:r>
            <w:r w:rsidRPr="005D5DAE">
              <w:rPr>
                <w:rFonts w:asciiTheme="minorEastAsia" w:eastAsiaTheme="minorEastAsia" w:hAnsiTheme="minorEastAsia" w:cstheme="minorBidi" w:hint="eastAsia"/>
                <w:kern w:val="24"/>
                <w:sz w:val="21"/>
                <w:szCs w:val="22"/>
              </w:rPr>
              <w:t>（</w:t>
            </w:r>
            <w:r w:rsidRPr="005D5DAE">
              <w:rPr>
                <w:rFonts w:asciiTheme="minorEastAsia" w:eastAsiaTheme="minorEastAsia" w:hAnsiTheme="minorEastAsia" w:cstheme="minorBidi" w:hint="eastAsia"/>
                <w:kern w:val="24"/>
                <w:sz w:val="21"/>
                <w:szCs w:val="36"/>
              </w:rPr>
              <w:t>精神保健福祉総合センター</w:t>
            </w:r>
            <w:r w:rsidRPr="005D5DAE">
              <w:rPr>
                <w:rFonts w:asciiTheme="minorEastAsia" w:eastAsiaTheme="minorEastAsia" w:hAnsiTheme="minorEastAsia" w:cstheme="minorBidi" w:hint="eastAsia"/>
                <w:kern w:val="24"/>
                <w:sz w:val="21"/>
                <w:szCs w:val="22"/>
              </w:rPr>
              <w:t>）</w:t>
            </w:r>
          </w:p>
        </w:tc>
      </w:tr>
      <w:tr w:rsidR="00157798" w:rsidRPr="006A2FAA" w:rsidTr="00157798">
        <w:trPr>
          <w:trHeight w:val="1251"/>
        </w:trPr>
        <w:tc>
          <w:tcPr>
            <w:tcW w:w="3969" w:type="dxa"/>
            <w:vMerge/>
            <w:tcBorders>
              <w:left w:val="nil"/>
              <w:right w:val="nil"/>
            </w:tcBorders>
            <w:vAlign w:val="center"/>
          </w:tcPr>
          <w:p w:rsidR="00157798" w:rsidRPr="006A2FAA" w:rsidRDefault="00157798" w:rsidP="00C4270E">
            <w:pPr>
              <w:pStyle w:val="Web"/>
              <w:spacing w:before="0" w:beforeAutospacing="0" w:after="0" w:afterAutospacing="0" w:line="240" w:lineRule="exact"/>
              <w:jc w:val="both"/>
              <w:rPr>
                <w:rFonts w:asciiTheme="minorEastAsia" w:eastAsiaTheme="minorEastAsia" w:hAnsiTheme="minorEastAsia" w:cstheme="minorBidi"/>
                <w:kern w:val="24"/>
                <w:sz w:val="22"/>
                <w:szCs w:val="36"/>
                <w:u w:val="single"/>
              </w:rPr>
            </w:pPr>
          </w:p>
        </w:tc>
        <w:tc>
          <w:tcPr>
            <w:tcW w:w="5812" w:type="dxa"/>
            <w:tcBorders>
              <w:left w:val="nil"/>
              <w:right w:val="nil"/>
            </w:tcBorders>
            <w:vAlign w:val="center"/>
          </w:tcPr>
          <w:p w:rsidR="00157798" w:rsidRPr="00157798" w:rsidRDefault="00B569D4" w:rsidP="00157798">
            <w:pPr>
              <w:pStyle w:val="Web"/>
              <w:spacing w:before="0" w:beforeAutospacing="0" w:after="0" w:afterAutospacing="0" w:line="240" w:lineRule="exact"/>
              <w:jc w:val="both"/>
              <w:rPr>
                <w:rFonts w:asciiTheme="majorEastAsia" w:eastAsiaTheme="majorEastAsia" w:hAnsiTheme="majorEastAsia" w:cstheme="minorBidi"/>
                <w:kern w:val="24"/>
                <w:sz w:val="22"/>
                <w:szCs w:val="36"/>
              </w:rPr>
            </w:pPr>
            <w:r>
              <w:rPr>
                <w:rFonts w:asciiTheme="majorEastAsia" w:eastAsiaTheme="majorEastAsia" w:hAnsiTheme="majorEastAsia" w:cstheme="minorBidi" w:hint="eastAsia"/>
                <w:kern w:val="24"/>
                <w:sz w:val="22"/>
                <w:szCs w:val="36"/>
              </w:rPr>
              <w:t>❏</w:t>
            </w:r>
            <w:r w:rsidR="00157798" w:rsidRPr="00157798">
              <w:rPr>
                <w:rFonts w:asciiTheme="majorEastAsia" w:eastAsiaTheme="majorEastAsia" w:hAnsiTheme="majorEastAsia" w:cstheme="minorBidi" w:hint="eastAsia"/>
                <w:kern w:val="24"/>
                <w:sz w:val="22"/>
                <w:szCs w:val="36"/>
              </w:rPr>
              <w:t>家族や知人等を含めた支援者への支援</w:t>
            </w:r>
          </w:p>
          <w:p w:rsidR="00157798" w:rsidRPr="005D5DAE"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1"/>
                <w:szCs w:val="36"/>
              </w:rPr>
            </w:pPr>
            <w:r w:rsidRPr="0013084F">
              <w:rPr>
                <w:rFonts w:asciiTheme="minorEastAsia" w:eastAsiaTheme="minorEastAsia" w:hAnsiTheme="minorEastAsia" w:cstheme="minorBidi" w:hint="eastAsia"/>
                <w:kern w:val="24"/>
                <w:sz w:val="22"/>
                <w:szCs w:val="36"/>
              </w:rPr>
              <w:t>・こころの健康相談</w:t>
            </w:r>
            <w:r>
              <w:rPr>
                <w:rFonts w:asciiTheme="minorEastAsia" w:eastAsiaTheme="minorEastAsia" w:hAnsiTheme="minorEastAsia" w:cstheme="minorBidi" w:hint="eastAsia"/>
                <w:kern w:val="24"/>
                <w:sz w:val="22"/>
                <w:szCs w:val="36"/>
              </w:rPr>
              <w:t>，</w:t>
            </w:r>
            <w:r w:rsidRPr="0013084F">
              <w:rPr>
                <w:rFonts w:asciiTheme="minorEastAsia" w:eastAsiaTheme="minorEastAsia" w:hAnsiTheme="minorEastAsia" w:cstheme="minorBidi" w:hint="eastAsia"/>
                <w:kern w:val="24"/>
                <w:sz w:val="22"/>
                <w:szCs w:val="36"/>
              </w:rPr>
              <w:t>アルコール健康相談</w:t>
            </w:r>
            <w:r w:rsidRPr="005D5DAE">
              <w:rPr>
                <w:rFonts w:asciiTheme="minorEastAsia" w:eastAsiaTheme="minorEastAsia" w:hAnsiTheme="minorEastAsia" w:cstheme="minorBidi" w:hint="eastAsia"/>
                <w:kern w:val="24"/>
                <w:sz w:val="21"/>
                <w:szCs w:val="22"/>
              </w:rPr>
              <w:t>（各区保健福祉センター）</w:t>
            </w:r>
          </w:p>
          <w:p w:rsidR="00157798" w:rsidRPr="0013084F"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36"/>
              </w:rPr>
              <w:t>・仙台市こころの絆センター電話相談</w:t>
            </w:r>
            <w:r w:rsidRPr="005D5DAE">
              <w:rPr>
                <w:rFonts w:asciiTheme="minorEastAsia" w:eastAsiaTheme="minorEastAsia" w:hAnsiTheme="minorEastAsia" w:cstheme="minorBidi" w:hint="eastAsia"/>
                <w:kern w:val="24"/>
                <w:sz w:val="21"/>
                <w:szCs w:val="36"/>
              </w:rPr>
              <w:t>（精神保健福祉総合センター）</w:t>
            </w:r>
          </w:p>
        </w:tc>
      </w:tr>
      <w:tr w:rsidR="00157798" w:rsidRPr="006A2FAA" w:rsidTr="00157798">
        <w:trPr>
          <w:trHeight w:val="3390"/>
        </w:trPr>
        <w:tc>
          <w:tcPr>
            <w:tcW w:w="3969" w:type="dxa"/>
            <w:vMerge w:val="restart"/>
            <w:tcBorders>
              <w:left w:val="nil"/>
              <w:right w:val="nil"/>
            </w:tcBorders>
            <w:vAlign w:val="center"/>
          </w:tcPr>
          <w:p w:rsidR="00157798" w:rsidRPr="00B569D4" w:rsidRDefault="00157798" w:rsidP="00157798">
            <w:pPr>
              <w:pStyle w:val="Web"/>
              <w:spacing w:before="0" w:beforeAutospacing="0" w:after="0" w:afterAutospacing="0" w:line="240" w:lineRule="exact"/>
              <w:rPr>
                <w:rFonts w:asciiTheme="majorEastAsia" w:eastAsiaTheme="majorEastAsia" w:hAnsiTheme="majorEastAsia" w:cstheme="minorBidi"/>
                <w:kern w:val="24"/>
                <w:sz w:val="22"/>
                <w:szCs w:val="36"/>
              </w:rPr>
            </w:pPr>
            <w:r w:rsidRPr="00B569D4">
              <w:rPr>
                <w:rFonts w:asciiTheme="majorEastAsia" w:eastAsiaTheme="majorEastAsia" w:hAnsiTheme="majorEastAsia" w:cstheme="minorBidi" w:hint="eastAsia"/>
                <w:kern w:val="24"/>
                <w:sz w:val="22"/>
                <w:szCs w:val="36"/>
              </w:rPr>
              <w:t>対象に応じた支援の充実</w:t>
            </w:r>
          </w:p>
        </w:tc>
        <w:tc>
          <w:tcPr>
            <w:tcW w:w="5812" w:type="dxa"/>
            <w:tcBorders>
              <w:left w:val="nil"/>
              <w:right w:val="nil"/>
            </w:tcBorders>
            <w:vAlign w:val="center"/>
          </w:tcPr>
          <w:p w:rsidR="00157798" w:rsidRPr="00157798" w:rsidRDefault="00B569D4" w:rsidP="00157798">
            <w:pPr>
              <w:pStyle w:val="Web"/>
              <w:spacing w:before="0" w:beforeAutospacing="0" w:after="0" w:afterAutospacing="0" w:line="240" w:lineRule="exact"/>
              <w:jc w:val="both"/>
              <w:rPr>
                <w:rFonts w:asciiTheme="majorEastAsia" w:eastAsiaTheme="majorEastAsia" w:hAnsiTheme="majorEastAsia" w:cstheme="minorBidi"/>
                <w:kern w:val="24"/>
                <w:sz w:val="22"/>
                <w:szCs w:val="22"/>
              </w:rPr>
            </w:pPr>
            <w:r>
              <w:rPr>
                <w:rFonts w:asciiTheme="majorEastAsia" w:eastAsiaTheme="majorEastAsia" w:hAnsiTheme="majorEastAsia" w:cstheme="minorBidi" w:hint="eastAsia"/>
                <w:kern w:val="24"/>
                <w:sz w:val="22"/>
                <w:szCs w:val="22"/>
              </w:rPr>
              <w:t>❏</w:t>
            </w:r>
            <w:r w:rsidR="00157798" w:rsidRPr="00157798">
              <w:rPr>
                <w:rFonts w:asciiTheme="majorEastAsia" w:eastAsiaTheme="majorEastAsia" w:hAnsiTheme="majorEastAsia" w:cstheme="minorBidi" w:hint="eastAsia"/>
                <w:kern w:val="24"/>
                <w:sz w:val="22"/>
                <w:szCs w:val="22"/>
              </w:rPr>
              <w:t>相談支援体制の充実</w:t>
            </w:r>
          </w:p>
          <w:p w:rsidR="00157798" w:rsidRPr="00FA1C9E"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22"/>
              </w:rPr>
              <w:t>・こころの健康相談</w:t>
            </w:r>
            <w:r w:rsidRPr="005D5DAE">
              <w:rPr>
                <w:rFonts w:asciiTheme="minorEastAsia" w:eastAsiaTheme="minorEastAsia" w:hAnsiTheme="minorEastAsia" w:cstheme="minorBidi" w:hint="eastAsia"/>
                <w:kern w:val="24"/>
                <w:sz w:val="21"/>
                <w:szCs w:val="22"/>
              </w:rPr>
              <w:t>（各区保健福祉センター）</w:t>
            </w:r>
          </w:p>
          <w:p w:rsidR="00157798" w:rsidRPr="005D5DAE"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1"/>
                <w:szCs w:val="22"/>
              </w:rPr>
            </w:pPr>
            <w:r w:rsidRPr="0013084F">
              <w:rPr>
                <w:rFonts w:asciiTheme="minorEastAsia" w:eastAsiaTheme="minorEastAsia" w:hAnsiTheme="minorEastAsia" w:cstheme="minorBidi" w:hint="eastAsia"/>
                <w:kern w:val="24"/>
                <w:sz w:val="22"/>
                <w:szCs w:val="22"/>
              </w:rPr>
              <w:t>・仙台市こころの絆センター電話相談</w:t>
            </w:r>
            <w:r w:rsidRPr="005D5DAE">
              <w:rPr>
                <w:rFonts w:asciiTheme="minorEastAsia" w:eastAsiaTheme="minorEastAsia" w:hAnsiTheme="minorEastAsia" w:cstheme="minorBidi" w:hint="eastAsia"/>
                <w:kern w:val="24"/>
                <w:sz w:val="21"/>
                <w:szCs w:val="22"/>
              </w:rPr>
              <w:t>（精神保健福祉総合センター）</w:t>
            </w:r>
          </w:p>
          <w:p w:rsidR="00157798" w:rsidRPr="00FA1C9E"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22"/>
              </w:rPr>
            </w:pPr>
            <w:r w:rsidRPr="0013084F">
              <w:rPr>
                <w:rFonts w:asciiTheme="minorEastAsia" w:eastAsiaTheme="minorEastAsia" w:hAnsiTheme="minorEastAsia" w:hint="eastAsia"/>
                <w:sz w:val="22"/>
                <w:szCs w:val="22"/>
              </w:rPr>
              <w:t>・無料法律相談とこころの健康相談会</w:t>
            </w:r>
            <w:r w:rsidRPr="005D5DAE">
              <w:rPr>
                <w:rFonts w:asciiTheme="minorEastAsia" w:eastAsiaTheme="minorEastAsia" w:hAnsiTheme="minorEastAsia" w:hint="eastAsia"/>
                <w:sz w:val="21"/>
                <w:szCs w:val="22"/>
              </w:rPr>
              <w:t>（健康政策課）</w:t>
            </w:r>
          </w:p>
          <w:p w:rsidR="00157798" w:rsidRPr="0013084F"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sz w:val="22"/>
                <w:szCs w:val="22"/>
              </w:rPr>
            </w:pPr>
            <w:r w:rsidRPr="0013084F">
              <w:rPr>
                <w:rFonts w:asciiTheme="minorEastAsia" w:eastAsiaTheme="minorEastAsia" w:hAnsiTheme="minorEastAsia" w:hint="eastAsia"/>
                <w:sz w:val="22"/>
                <w:szCs w:val="22"/>
              </w:rPr>
              <w:t>・生活困りごとと</w:t>
            </w:r>
            <w:r>
              <w:rPr>
                <w:rFonts w:asciiTheme="minorEastAsia" w:eastAsiaTheme="minorEastAsia" w:hAnsiTheme="minorEastAsia" w:hint="eastAsia"/>
                <w:sz w:val="22"/>
                <w:szCs w:val="22"/>
              </w:rPr>
              <w:t>，</w:t>
            </w:r>
            <w:r w:rsidRPr="0013084F">
              <w:rPr>
                <w:rFonts w:asciiTheme="minorEastAsia" w:eastAsiaTheme="minorEastAsia" w:hAnsiTheme="minorEastAsia" w:hint="eastAsia"/>
                <w:sz w:val="22"/>
                <w:szCs w:val="22"/>
              </w:rPr>
              <w:t>こころの健康相談会</w:t>
            </w:r>
            <w:r w:rsidRPr="005D5DAE">
              <w:rPr>
                <w:rFonts w:asciiTheme="minorEastAsia" w:eastAsiaTheme="minorEastAsia" w:hAnsiTheme="minorEastAsia" w:cstheme="minorBidi" w:hint="eastAsia"/>
                <w:kern w:val="24"/>
                <w:sz w:val="21"/>
                <w:szCs w:val="22"/>
              </w:rPr>
              <w:t>（精神保健福祉総合センター）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sz w:val="22"/>
                <w:szCs w:val="22"/>
              </w:rPr>
            </w:pPr>
            <w:r w:rsidRPr="0013084F">
              <w:rPr>
                <w:rFonts w:asciiTheme="minorEastAsia" w:eastAsiaTheme="minorEastAsia" w:hAnsiTheme="minorEastAsia" w:hint="eastAsia"/>
                <w:sz w:val="22"/>
                <w:szCs w:val="22"/>
              </w:rPr>
              <w:t>・仕事とこころの相談会（夜間）</w:t>
            </w:r>
            <w:r w:rsidRPr="005D5DAE">
              <w:rPr>
                <w:rFonts w:asciiTheme="minorEastAsia" w:eastAsiaTheme="minorEastAsia" w:hAnsiTheme="minorEastAsia" w:hint="eastAsia"/>
                <w:sz w:val="21"/>
                <w:szCs w:val="22"/>
              </w:rPr>
              <w:t>（障害者支援課）</w:t>
            </w:r>
          </w:p>
          <w:p w:rsidR="00157798" w:rsidRPr="00FA1C9E"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36"/>
              </w:rPr>
            </w:pPr>
            <w:r w:rsidRPr="0013084F">
              <w:rPr>
                <w:rFonts w:asciiTheme="minorEastAsia" w:eastAsiaTheme="minorEastAsia" w:hAnsiTheme="minorEastAsia" w:cstheme="minorBidi" w:hint="eastAsia"/>
                <w:kern w:val="24"/>
                <w:sz w:val="22"/>
                <w:szCs w:val="22"/>
              </w:rPr>
              <w:t>・精神科デイケア リワーク準備コース</w:t>
            </w:r>
            <w:r w:rsidRPr="005D5DAE">
              <w:rPr>
                <w:rFonts w:asciiTheme="minorEastAsia" w:eastAsiaTheme="minorEastAsia" w:hAnsiTheme="minorEastAsia" w:cstheme="minorBidi" w:hint="eastAsia"/>
                <w:kern w:val="24"/>
                <w:sz w:val="21"/>
                <w:szCs w:val="36"/>
              </w:rPr>
              <w:t>（精神保健福祉総合センター）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sz w:val="22"/>
                <w:szCs w:val="22"/>
              </w:rPr>
            </w:pPr>
            <w:r w:rsidRPr="0013084F">
              <w:rPr>
                <w:rFonts w:asciiTheme="minorEastAsia" w:eastAsiaTheme="minorEastAsia" w:hAnsiTheme="minorEastAsia" w:hint="eastAsia"/>
                <w:sz w:val="22"/>
                <w:szCs w:val="22"/>
              </w:rPr>
              <w:t>・労働相談</w:t>
            </w:r>
            <w:r w:rsidRPr="005D5DAE">
              <w:rPr>
                <w:rFonts w:asciiTheme="minorEastAsia" w:eastAsiaTheme="minorEastAsia" w:hAnsiTheme="minorEastAsia" w:hint="eastAsia"/>
                <w:sz w:val="21"/>
                <w:szCs w:val="22"/>
              </w:rPr>
              <w:t>（市民生活課）</w:t>
            </w:r>
          </w:p>
          <w:p w:rsidR="00157798" w:rsidRPr="0013084F"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sz w:val="22"/>
                <w:szCs w:val="22"/>
              </w:rPr>
            </w:pPr>
            <w:r w:rsidRPr="0013084F">
              <w:rPr>
                <w:rFonts w:asciiTheme="minorEastAsia" w:eastAsiaTheme="minorEastAsia" w:hAnsiTheme="minorEastAsia" w:hint="eastAsia"/>
                <w:sz w:val="22"/>
                <w:szCs w:val="22"/>
              </w:rPr>
              <w:t>・闘病中の患者に対する就労支援</w:t>
            </w:r>
            <w:r w:rsidRPr="005D5DAE">
              <w:rPr>
                <w:rFonts w:asciiTheme="minorEastAsia" w:eastAsiaTheme="minorEastAsia" w:hAnsiTheme="minorEastAsia" w:hint="eastAsia"/>
                <w:sz w:val="21"/>
                <w:szCs w:val="22"/>
              </w:rPr>
              <w:t>（市立病院総合サポートセンター）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22"/>
              </w:rPr>
            </w:pPr>
            <w:r w:rsidRPr="0013084F">
              <w:rPr>
                <w:rFonts w:asciiTheme="minorEastAsia" w:eastAsiaTheme="minorEastAsia" w:hAnsiTheme="minorEastAsia" w:hint="eastAsia"/>
                <w:sz w:val="22"/>
                <w:szCs w:val="22"/>
              </w:rPr>
              <w:t>・消費生活相談</w:t>
            </w:r>
            <w:r w:rsidRPr="005D5DAE">
              <w:rPr>
                <w:rFonts w:asciiTheme="minorEastAsia" w:eastAsiaTheme="minorEastAsia" w:hAnsiTheme="minorEastAsia" w:hint="eastAsia"/>
                <w:sz w:val="21"/>
                <w:szCs w:val="22"/>
              </w:rPr>
              <w:t>（消費生活センター）</w:t>
            </w:r>
          </w:p>
        </w:tc>
      </w:tr>
      <w:tr w:rsidR="00157798" w:rsidRPr="006A2FAA" w:rsidTr="00157798">
        <w:trPr>
          <w:trHeight w:val="2115"/>
        </w:trPr>
        <w:tc>
          <w:tcPr>
            <w:tcW w:w="3969" w:type="dxa"/>
            <w:vMerge/>
            <w:tcBorders>
              <w:left w:val="nil"/>
              <w:right w:val="nil"/>
            </w:tcBorders>
            <w:vAlign w:val="center"/>
          </w:tcPr>
          <w:p w:rsidR="00157798" w:rsidRPr="00B569D4" w:rsidRDefault="00157798" w:rsidP="00C4270E">
            <w:pPr>
              <w:pStyle w:val="Web"/>
              <w:spacing w:before="0" w:beforeAutospacing="0" w:after="0" w:afterAutospacing="0" w:line="240" w:lineRule="exact"/>
              <w:jc w:val="both"/>
              <w:rPr>
                <w:rFonts w:asciiTheme="majorEastAsia" w:eastAsiaTheme="majorEastAsia" w:hAnsiTheme="majorEastAsia" w:cstheme="minorBidi"/>
                <w:kern w:val="24"/>
                <w:sz w:val="22"/>
                <w:szCs w:val="36"/>
                <w:u w:val="single"/>
              </w:rPr>
            </w:pPr>
          </w:p>
        </w:tc>
        <w:tc>
          <w:tcPr>
            <w:tcW w:w="5812" w:type="dxa"/>
            <w:tcBorders>
              <w:left w:val="nil"/>
              <w:right w:val="nil"/>
            </w:tcBorders>
            <w:vAlign w:val="center"/>
          </w:tcPr>
          <w:p w:rsidR="00157798" w:rsidRPr="00157798" w:rsidRDefault="00B569D4" w:rsidP="00157798">
            <w:pPr>
              <w:pStyle w:val="Web"/>
              <w:spacing w:before="0" w:beforeAutospacing="0" w:after="0" w:afterAutospacing="0" w:line="240" w:lineRule="exact"/>
              <w:jc w:val="both"/>
              <w:rPr>
                <w:rFonts w:asciiTheme="majorEastAsia" w:eastAsiaTheme="majorEastAsia" w:hAnsiTheme="majorEastAsia" w:cstheme="minorBidi"/>
                <w:kern w:val="24"/>
                <w:sz w:val="22"/>
                <w:szCs w:val="22"/>
              </w:rPr>
            </w:pPr>
            <w:r>
              <w:rPr>
                <w:rFonts w:asciiTheme="majorEastAsia" w:eastAsiaTheme="majorEastAsia" w:hAnsiTheme="majorEastAsia" w:cstheme="minorBidi" w:hint="eastAsia"/>
                <w:kern w:val="24"/>
                <w:sz w:val="22"/>
                <w:szCs w:val="22"/>
              </w:rPr>
              <w:t>❏</w:t>
            </w:r>
            <w:r w:rsidR="00157798" w:rsidRPr="00157798">
              <w:rPr>
                <w:rFonts w:asciiTheme="majorEastAsia" w:eastAsiaTheme="majorEastAsia" w:hAnsiTheme="majorEastAsia" w:cstheme="minorBidi" w:hint="eastAsia"/>
                <w:kern w:val="24"/>
                <w:sz w:val="22"/>
                <w:szCs w:val="22"/>
              </w:rPr>
              <w:t>職場におけるメンタルヘルス対策の推進</w:t>
            </w:r>
          </w:p>
          <w:p w:rsidR="00157798" w:rsidRPr="0013084F"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22"/>
              </w:rPr>
            </w:pPr>
            <w:r w:rsidRPr="0013084F">
              <w:rPr>
                <w:rFonts w:asciiTheme="minorEastAsia" w:eastAsiaTheme="minorEastAsia" w:hAnsiTheme="minorEastAsia" w:cstheme="minorBidi" w:hint="eastAsia"/>
                <w:kern w:val="24"/>
                <w:sz w:val="22"/>
                <w:szCs w:val="22"/>
              </w:rPr>
              <w:t>・職場のメンタルヘルスに関連する研修・講演会</w:t>
            </w:r>
            <w:r w:rsidRPr="005D5DAE">
              <w:rPr>
                <w:rFonts w:asciiTheme="minorEastAsia" w:eastAsiaTheme="minorEastAsia" w:hAnsiTheme="minorEastAsia" w:cstheme="minorBidi" w:hint="eastAsia"/>
                <w:kern w:val="24"/>
                <w:sz w:val="21"/>
                <w:szCs w:val="22"/>
              </w:rPr>
              <w:t>（各区保健福祉センター，精神保健福祉総合センター）</w:t>
            </w:r>
          </w:p>
          <w:p w:rsidR="00157798" w:rsidRPr="0013084F" w:rsidRDefault="00157798" w:rsidP="00157798">
            <w:pPr>
              <w:pStyle w:val="Web"/>
              <w:spacing w:before="0" w:beforeAutospacing="0" w:after="0" w:afterAutospacing="0" w:line="240" w:lineRule="exact"/>
              <w:jc w:val="both"/>
              <w:rPr>
                <w:rFonts w:asciiTheme="minorEastAsia" w:eastAsiaTheme="minorEastAsia" w:hAnsiTheme="minorEastAsia" w:cstheme="minorBidi"/>
                <w:kern w:val="24"/>
                <w:sz w:val="22"/>
                <w:szCs w:val="22"/>
              </w:rPr>
            </w:pPr>
            <w:r w:rsidRPr="0013084F">
              <w:rPr>
                <w:rFonts w:asciiTheme="minorEastAsia" w:eastAsiaTheme="minorEastAsia" w:hAnsiTheme="minorEastAsia" w:cstheme="minorBidi" w:hint="eastAsia"/>
                <w:kern w:val="24"/>
                <w:sz w:val="22"/>
                <w:szCs w:val="22"/>
              </w:rPr>
              <w:t>・職場のこころの健康づくりセミナー</w:t>
            </w:r>
            <w:r w:rsidRPr="005D5DAE">
              <w:rPr>
                <w:rFonts w:asciiTheme="minorEastAsia" w:eastAsiaTheme="minorEastAsia" w:hAnsiTheme="minorEastAsia" w:hint="eastAsia"/>
                <w:sz w:val="21"/>
                <w:szCs w:val="22"/>
              </w:rPr>
              <w:t>（健康政策課）</w:t>
            </w:r>
          </w:p>
          <w:p w:rsidR="00157798" w:rsidRPr="0013084F"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22"/>
              </w:rPr>
            </w:pPr>
            <w:r w:rsidRPr="0013084F">
              <w:rPr>
                <w:rFonts w:asciiTheme="minorEastAsia" w:eastAsiaTheme="minorEastAsia" w:hAnsiTheme="minorEastAsia" w:cstheme="minorBidi" w:hint="eastAsia"/>
                <w:kern w:val="24"/>
                <w:sz w:val="22"/>
                <w:szCs w:val="22"/>
              </w:rPr>
              <w:t>・中小企業の経営環境に関する支援（中小企業支援センターの運営）</w:t>
            </w:r>
            <w:r w:rsidRPr="005D5DAE">
              <w:rPr>
                <w:rFonts w:asciiTheme="minorEastAsia" w:eastAsiaTheme="minorEastAsia" w:hAnsiTheme="minorEastAsia" w:cstheme="minorBidi" w:hint="eastAsia"/>
                <w:kern w:val="24"/>
                <w:sz w:val="21"/>
                <w:szCs w:val="22"/>
              </w:rPr>
              <w:t>（地域産業支援課）</w:t>
            </w:r>
          </w:p>
          <w:p w:rsidR="00157798" w:rsidRPr="0013084F" w:rsidRDefault="00157798"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22"/>
              </w:rPr>
            </w:pPr>
            <w:r w:rsidRPr="0013084F">
              <w:rPr>
                <w:rFonts w:asciiTheme="minorEastAsia" w:eastAsiaTheme="minorEastAsia" w:hAnsiTheme="minorEastAsia" w:cstheme="minorBidi" w:hint="eastAsia"/>
                <w:kern w:val="24"/>
                <w:sz w:val="22"/>
                <w:szCs w:val="22"/>
              </w:rPr>
              <w:t>・働き方改革に取り組む中小企業への金融支援</w:t>
            </w:r>
            <w:r w:rsidRPr="005D5DAE">
              <w:rPr>
                <w:rFonts w:asciiTheme="minorEastAsia" w:eastAsiaTheme="minorEastAsia" w:hAnsiTheme="minorEastAsia" w:cstheme="minorBidi" w:hint="eastAsia"/>
                <w:kern w:val="24"/>
                <w:sz w:val="21"/>
                <w:szCs w:val="22"/>
              </w:rPr>
              <w:t>（地域産業支援課）</w:t>
            </w:r>
          </w:p>
        </w:tc>
      </w:tr>
      <w:tr w:rsidR="0077340A" w:rsidRPr="006A2FAA" w:rsidTr="00157798">
        <w:trPr>
          <w:trHeight w:val="1914"/>
        </w:trPr>
        <w:tc>
          <w:tcPr>
            <w:tcW w:w="3969" w:type="dxa"/>
            <w:tcBorders>
              <w:left w:val="nil"/>
              <w:bottom w:val="single" w:sz="12" w:space="0" w:color="auto"/>
              <w:right w:val="nil"/>
            </w:tcBorders>
            <w:vAlign w:val="center"/>
          </w:tcPr>
          <w:p w:rsidR="00157798" w:rsidRPr="00B569D4" w:rsidRDefault="0077340A" w:rsidP="00C4270E">
            <w:pPr>
              <w:pStyle w:val="Web"/>
              <w:spacing w:before="0" w:beforeAutospacing="0" w:after="0" w:afterAutospacing="0" w:line="240" w:lineRule="exact"/>
              <w:jc w:val="both"/>
              <w:rPr>
                <w:rFonts w:asciiTheme="majorEastAsia" w:eastAsiaTheme="majorEastAsia" w:hAnsiTheme="majorEastAsia" w:cstheme="minorBidi"/>
                <w:kern w:val="24"/>
                <w:sz w:val="22"/>
                <w:szCs w:val="36"/>
              </w:rPr>
            </w:pPr>
            <w:r w:rsidRPr="00B569D4">
              <w:rPr>
                <w:rFonts w:asciiTheme="majorEastAsia" w:eastAsiaTheme="majorEastAsia" w:hAnsiTheme="majorEastAsia" w:cstheme="minorBidi" w:hint="eastAsia"/>
                <w:kern w:val="24"/>
                <w:sz w:val="22"/>
                <w:szCs w:val="36"/>
              </w:rPr>
              <w:t>自死の予防に関するネット</w:t>
            </w:r>
          </w:p>
          <w:p w:rsidR="0077340A" w:rsidRPr="00B569D4" w:rsidRDefault="0077340A" w:rsidP="00C4270E">
            <w:pPr>
              <w:pStyle w:val="Web"/>
              <w:spacing w:before="0" w:beforeAutospacing="0" w:after="0" w:afterAutospacing="0" w:line="240" w:lineRule="exact"/>
              <w:jc w:val="both"/>
              <w:rPr>
                <w:rFonts w:asciiTheme="majorEastAsia" w:eastAsiaTheme="majorEastAsia" w:hAnsiTheme="majorEastAsia" w:cstheme="minorBidi"/>
                <w:kern w:val="24"/>
                <w:sz w:val="22"/>
                <w:szCs w:val="36"/>
              </w:rPr>
            </w:pPr>
            <w:r w:rsidRPr="00B569D4">
              <w:rPr>
                <w:rFonts w:asciiTheme="majorEastAsia" w:eastAsiaTheme="majorEastAsia" w:hAnsiTheme="majorEastAsia" w:cstheme="minorBidi" w:hint="eastAsia"/>
                <w:kern w:val="24"/>
                <w:sz w:val="22"/>
                <w:szCs w:val="36"/>
              </w:rPr>
              <w:t>ワークの構築と効果的な連携</w:t>
            </w:r>
          </w:p>
        </w:tc>
        <w:tc>
          <w:tcPr>
            <w:tcW w:w="5812" w:type="dxa"/>
            <w:tcBorders>
              <w:left w:val="nil"/>
              <w:bottom w:val="single" w:sz="12" w:space="0" w:color="auto"/>
              <w:right w:val="nil"/>
            </w:tcBorders>
            <w:vAlign w:val="center"/>
          </w:tcPr>
          <w:p w:rsidR="0077340A" w:rsidRPr="006A2FAA" w:rsidRDefault="0077340A" w:rsidP="00157798">
            <w:pPr>
              <w:pStyle w:val="Web"/>
              <w:spacing w:before="86" w:beforeAutospacing="0" w:after="0" w:afterAutospacing="0" w:line="240" w:lineRule="exact"/>
              <w:ind w:left="220" w:hangingChars="100" w:hanging="220"/>
              <w:jc w:val="both"/>
              <w:rPr>
                <w:rFonts w:asciiTheme="minorEastAsia" w:eastAsiaTheme="minorEastAsia" w:hAnsiTheme="minorEastAsia"/>
                <w:sz w:val="22"/>
                <w:szCs w:val="22"/>
              </w:rPr>
            </w:pPr>
            <w:r w:rsidRPr="006A2FAA">
              <w:rPr>
                <w:rFonts w:asciiTheme="minorEastAsia" w:eastAsiaTheme="minorEastAsia" w:hAnsiTheme="minorEastAsia" w:cstheme="minorBidi" w:hint="eastAsia"/>
                <w:kern w:val="24"/>
                <w:sz w:val="22"/>
                <w:szCs w:val="36"/>
              </w:rPr>
              <w:t>・働く市民の健康づくりネットワーク</w:t>
            </w:r>
            <w:r w:rsidRPr="0013084F">
              <w:rPr>
                <w:rFonts w:asciiTheme="minorEastAsia" w:eastAsiaTheme="minorEastAsia" w:hAnsiTheme="minorEastAsia" w:cstheme="minorBidi" w:hint="eastAsia"/>
                <w:kern w:val="24"/>
                <w:sz w:val="22"/>
                <w:szCs w:val="22"/>
              </w:rPr>
              <w:t>会議における</w:t>
            </w:r>
            <w:r w:rsidRPr="0013084F">
              <w:rPr>
                <w:rFonts w:asciiTheme="minorEastAsia" w:eastAsiaTheme="minorEastAsia" w:hAnsiTheme="minorEastAsia" w:hint="eastAsia"/>
                <w:sz w:val="22"/>
                <w:szCs w:val="22"/>
              </w:rPr>
              <w:t>各機関の取組状況の共有</w:t>
            </w:r>
            <w:r w:rsidR="00592F45">
              <w:rPr>
                <w:rFonts w:asciiTheme="minorEastAsia" w:eastAsiaTheme="minorEastAsia" w:hAnsiTheme="minorEastAsia" w:hint="eastAsia"/>
                <w:sz w:val="22"/>
                <w:szCs w:val="22"/>
              </w:rPr>
              <w:t>，</w:t>
            </w:r>
            <w:r w:rsidRPr="0013084F">
              <w:rPr>
                <w:rFonts w:asciiTheme="minorEastAsia" w:eastAsiaTheme="minorEastAsia" w:hAnsiTheme="minorEastAsia" w:hint="eastAsia"/>
                <w:sz w:val="22"/>
                <w:szCs w:val="22"/>
              </w:rPr>
              <w:t>リーフレットの配布等によ</w:t>
            </w:r>
            <w:r w:rsidRPr="006A2FAA">
              <w:rPr>
                <w:rFonts w:asciiTheme="minorEastAsia" w:eastAsiaTheme="minorEastAsia" w:hAnsiTheme="minorEastAsia" w:hint="eastAsia"/>
                <w:sz w:val="22"/>
                <w:szCs w:val="22"/>
              </w:rPr>
              <w:t>る働き盛り世代に向けた周知・啓発</w:t>
            </w:r>
            <w:r w:rsidRPr="005D5DAE">
              <w:rPr>
                <w:rFonts w:asciiTheme="minorEastAsia" w:eastAsiaTheme="minorEastAsia" w:hAnsiTheme="minorEastAsia" w:hint="eastAsia"/>
                <w:sz w:val="21"/>
                <w:szCs w:val="22"/>
              </w:rPr>
              <w:t>（健康政策課）</w:t>
            </w:r>
          </w:p>
          <w:p w:rsidR="0077340A" w:rsidRDefault="0077340A"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36"/>
              </w:rPr>
            </w:pPr>
            <w:r w:rsidRPr="006A2FAA">
              <w:rPr>
                <w:rFonts w:asciiTheme="minorEastAsia" w:eastAsiaTheme="minorEastAsia" w:hAnsiTheme="minorEastAsia" w:cstheme="minorBidi" w:hint="eastAsia"/>
                <w:kern w:val="24"/>
                <w:sz w:val="22"/>
                <w:szCs w:val="36"/>
              </w:rPr>
              <w:t>・アルコール・薬物問題対策連絡会議</w:t>
            </w:r>
            <w:r w:rsidRPr="005D5DAE">
              <w:rPr>
                <w:rFonts w:asciiTheme="minorEastAsia" w:eastAsiaTheme="minorEastAsia" w:hAnsiTheme="minorEastAsia" w:cstheme="minorBidi" w:hint="eastAsia"/>
                <w:kern w:val="24"/>
                <w:sz w:val="21"/>
                <w:szCs w:val="36"/>
              </w:rPr>
              <w:t>（精神保健福祉総合センター）</w:t>
            </w:r>
          </w:p>
          <w:p w:rsidR="0077340A" w:rsidRPr="00FA1C9E" w:rsidRDefault="0077340A" w:rsidP="00157798">
            <w:pPr>
              <w:pStyle w:val="Web"/>
              <w:spacing w:before="0" w:beforeAutospacing="0" w:after="0" w:afterAutospacing="0" w:line="240" w:lineRule="exact"/>
              <w:ind w:left="220" w:hangingChars="100" w:hanging="220"/>
              <w:jc w:val="both"/>
              <w:rPr>
                <w:rFonts w:asciiTheme="minorEastAsia" w:eastAsiaTheme="minorEastAsia" w:hAnsiTheme="minorEastAsia" w:cstheme="minorBidi"/>
                <w:kern w:val="24"/>
                <w:sz w:val="22"/>
                <w:szCs w:val="36"/>
              </w:rPr>
            </w:pPr>
            <w:r w:rsidRPr="006A2FAA">
              <w:rPr>
                <w:rFonts w:asciiTheme="minorEastAsia" w:eastAsiaTheme="minorEastAsia" w:hAnsiTheme="minorEastAsia" w:cstheme="minorBidi" w:hint="eastAsia"/>
                <w:kern w:val="24"/>
                <w:sz w:val="22"/>
                <w:szCs w:val="36"/>
              </w:rPr>
              <w:t>・健康教育実施に合わせたこころの健康に関する啓発</w:t>
            </w:r>
            <w:r w:rsidRPr="005D5DAE">
              <w:rPr>
                <w:rFonts w:asciiTheme="minorEastAsia" w:eastAsiaTheme="minorEastAsia" w:hAnsiTheme="minorEastAsia" w:cstheme="minorBidi" w:hint="eastAsia"/>
                <w:kern w:val="24"/>
                <w:sz w:val="21"/>
                <w:szCs w:val="22"/>
              </w:rPr>
              <w:t>（各区保健福祉センター）</w:t>
            </w:r>
          </w:p>
        </w:tc>
      </w:tr>
    </w:tbl>
    <w:p w:rsidR="007A7047" w:rsidRDefault="007A7047" w:rsidP="001414D5"/>
    <w:p w:rsidR="006A2FAA" w:rsidRPr="001D5F45" w:rsidRDefault="001D5F45" w:rsidP="006A2FAA">
      <w:pPr>
        <w:rPr>
          <w:rFonts w:ascii="Bookman Old Style" w:eastAsia="ＭＳ 明朝" w:hAnsi="Bookman Old Style"/>
        </w:rPr>
      </w:pPr>
      <w:r w:rsidRPr="001D5F45">
        <w:rPr>
          <w:rFonts w:ascii="Bookman Old Style" w:eastAsia="ＭＳ 明朝" w:hAnsi="Bookman Old Style" w:hint="eastAsia"/>
        </w:rPr>
        <w:lastRenderedPageBreak/>
        <w:t>（</w:t>
      </w:r>
      <w:r w:rsidRPr="001D5F45">
        <w:rPr>
          <w:rFonts w:ascii="Bookman Old Style" w:eastAsia="ＭＳ 明朝" w:hAnsi="Bookman Old Style" w:hint="eastAsia"/>
        </w:rPr>
        <w:t>2</w:t>
      </w:r>
      <w:r w:rsidR="00CB4430" w:rsidRPr="001D5F45">
        <w:rPr>
          <w:rFonts w:ascii="Bookman Old Style" w:eastAsia="ＭＳ 明朝" w:hAnsi="Bookman Old Style" w:hint="eastAsia"/>
        </w:rPr>
        <w:t>）</w:t>
      </w:r>
      <w:r w:rsidRPr="001D5F45">
        <w:rPr>
          <w:rFonts w:ascii="Bookman Old Style" w:eastAsia="ＭＳ 明朝" w:hAnsi="Bookman Old Style" w:hint="eastAsia"/>
        </w:rPr>
        <w:t>課題と今後の取組</w:t>
      </w:r>
      <w:r w:rsidR="00D0462C">
        <w:rPr>
          <w:rFonts w:ascii="Bookman Old Style" w:eastAsia="ＭＳ 明朝" w:hAnsi="Bookman Old Style" w:hint="eastAsia"/>
        </w:rPr>
        <w:t>み</w:t>
      </w:r>
      <w:r w:rsidRPr="001D5F45">
        <w:rPr>
          <w:rFonts w:ascii="Bookman Old Style" w:eastAsia="ＭＳ 明朝" w:hAnsi="Bookman Old Style" w:hint="eastAsia"/>
        </w:rPr>
        <w:t>の</w:t>
      </w:r>
      <w:r w:rsidR="006A2FAA" w:rsidRPr="001D5F45">
        <w:rPr>
          <w:rFonts w:ascii="Bookman Old Style" w:eastAsia="ＭＳ 明朝" w:hAnsi="Bookman Old Style" w:hint="eastAsia"/>
        </w:rPr>
        <w:t>方向性</w:t>
      </w:r>
    </w:p>
    <w:p w:rsidR="0065770E" w:rsidRDefault="0065770E" w:rsidP="00FE0529">
      <w:pPr>
        <w:ind w:firstLineChars="100" w:firstLine="210"/>
        <w:rPr>
          <w:rFonts w:asciiTheme="majorEastAsia" w:eastAsiaTheme="majorEastAsia" w:hAnsiTheme="majorEastAsia"/>
          <w:color w:val="000000" w:themeColor="text1"/>
          <w:szCs w:val="21"/>
        </w:rPr>
      </w:pPr>
    </w:p>
    <w:p w:rsidR="006A2FAA" w:rsidRPr="001D5F45" w:rsidRDefault="00E37D9A" w:rsidP="00FE0529">
      <w:pPr>
        <w:ind w:firstLineChars="100" w:firstLine="210"/>
        <w:rPr>
          <w:rFonts w:asciiTheme="minorEastAsia" w:hAnsiTheme="minorEastAsia"/>
          <w:color w:val="000000" w:themeColor="text1"/>
          <w:szCs w:val="21"/>
        </w:rPr>
      </w:pPr>
      <w:r w:rsidRPr="001D5F45">
        <w:rPr>
          <w:rFonts w:asciiTheme="minorEastAsia" w:hAnsiTheme="minorEastAsia" w:hint="eastAsia"/>
          <w:color w:val="000000" w:themeColor="text1"/>
          <w:szCs w:val="21"/>
        </w:rPr>
        <w:t>①全体</w:t>
      </w:r>
      <w:r w:rsidR="00432E02" w:rsidRPr="001D5F45">
        <w:rPr>
          <w:rFonts w:asciiTheme="minorEastAsia" w:hAnsiTheme="minorEastAsia" w:hint="eastAsia"/>
          <w:color w:val="000000" w:themeColor="text1"/>
          <w:szCs w:val="21"/>
        </w:rPr>
        <w:t>的な取組</w:t>
      </w:r>
      <w:r w:rsidR="00D0462C">
        <w:rPr>
          <w:rFonts w:asciiTheme="minorEastAsia" w:hAnsiTheme="minorEastAsia" w:hint="eastAsia"/>
          <w:color w:val="000000" w:themeColor="text1"/>
          <w:szCs w:val="21"/>
        </w:rPr>
        <w:t>み</w:t>
      </w:r>
      <w:r w:rsidR="00432E02" w:rsidRPr="001D5F45">
        <w:rPr>
          <w:rFonts w:asciiTheme="minorEastAsia" w:hAnsiTheme="minorEastAsia" w:hint="eastAsia"/>
          <w:color w:val="000000" w:themeColor="text1"/>
          <w:szCs w:val="21"/>
        </w:rPr>
        <w:t>の方向性</w:t>
      </w:r>
    </w:p>
    <w:p w:rsidR="00E37D9A" w:rsidRPr="00FF1056" w:rsidRDefault="00432E02" w:rsidP="00FC519E">
      <w:pPr>
        <w:ind w:firstLineChars="100" w:firstLine="210"/>
        <w:rPr>
          <w:color w:val="000000" w:themeColor="text1"/>
          <w:szCs w:val="21"/>
        </w:rPr>
      </w:pPr>
      <w:r w:rsidRPr="00FF1056">
        <w:rPr>
          <w:rFonts w:hint="eastAsia"/>
          <w:color w:val="000000" w:themeColor="text1"/>
          <w:szCs w:val="21"/>
        </w:rPr>
        <w:t>◇</w:t>
      </w:r>
      <w:r w:rsidR="008E3041">
        <w:rPr>
          <w:rFonts w:hint="eastAsia"/>
          <w:color w:val="000000" w:themeColor="text1"/>
          <w:szCs w:val="21"/>
        </w:rPr>
        <w:t>勤労</w:t>
      </w:r>
      <w:r w:rsidR="0045250C" w:rsidRPr="00FF1056">
        <w:rPr>
          <w:rFonts w:hint="eastAsia"/>
          <w:color w:val="000000" w:themeColor="text1"/>
          <w:szCs w:val="21"/>
        </w:rPr>
        <w:t>関連</w:t>
      </w:r>
      <w:r w:rsidR="00E37D9A" w:rsidRPr="00FF1056">
        <w:rPr>
          <w:rFonts w:hint="eastAsia"/>
          <w:color w:val="000000" w:themeColor="text1"/>
          <w:szCs w:val="21"/>
        </w:rPr>
        <w:t>問題（過労，ハラスメント，職場の対人関係など）に対する</w:t>
      </w:r>
      <w:r w:rsidR="0045250C" w:rsidRPr="00FF1056">
        <w:rPr>
          <w:rFonts w:hint="eastAsia"/>
          <w:color w:val="000000" w:themeColor="text1"/>
          <w:szCs w:val="21"/>
        </w:rPr>
        <w:t>手当</w:t>
      </w:r>
    </w:p>
    <w:p w:rsidR="00E37D9A" w:rsidRPr="00FF1056" w:rsidRDefault="00FE0529" w:rsidP="00FC519E">
      <w:pPr>
        <w:ind w:leftChars="100" w:left="630" w:hangingChars="200" w:hanging="420"/>
        <w:rPr>
          <w:color w:val="000000" w:themeColor="text1"/>
          <w:szCs w:val="21"/>
        </w:rPr>
      </w:pPr>
      <w:r w:rsidRPr="00FF1056">
        <w:rPr>
          <w:rFonts w:hint="eastAsia"/>
          <w:color w:val="000000" w:themeColor="text1"/>
          <w:szCs w:val="21"/>
        </w:rPr>
        <w:t xml:space="preserve">　</w:t>
      </w:r>
      <w:r w:rsidR="00432E02" w:rsidRPr="00FF1056">
        <w:rPr>
          <w:rFonts w:hint="eastAsia"/>
          <w:color w:val="000000" w:themeColor="text1"/>
          <w:szCs w:val="21"/>
        </w:rPr>
        <w:t>・</w:t>
      </w:r>
      <w:r w:rsidR="00EB1262" w:rsidRPr="00FF1056">
        <w:rPr>
          <w:rFonts w:hint="eastAsia"/>
          <w:color w:val="000000" w:themeColor="text1"/>
          <w:szCs w:val="21"/>
        </w:rPr>
        <w:t>勤務関連問題は大きなストレスになるため，自分だけで抱え込まなくてもよいように，外部の支援機関も含め，相談機関や窓口について，周知することが肝要</w:t>
      </w:r>
      <w:r w:rsidR="00DC585F">
        <w:rPr>
          <w:rFonts w:hint="eastAsia"/>
          <w:color w:val="000000" w:themeColor="text1"/>
          <w:szCs w:val="21"/>
        </w:rPr>
        <w:t>。</w:t>
      </w:r>
    </w:p>
    <w:p w:rsidR="00EB1262" w:rsidRPr="00FF1056" w:rsidRDefault="00EB1262" w:rsidP="00FC519E">
      <w:pPr>
        <w:ind w:leftChars="100" w:left="630" w:hangingChars="200" w:hanging="420"/>
        <w:rPr>
          <w:color w:val="000000" w:themeColor="text1"/>
          <w:szCs w:val="21"/>
        </w:rPr>
      </w:pPr>
      <w:r w:rsidRPr="00FF1056">
        <w:rPr>
          <w:rFonts w:hint="eastAsia"/>
          <w:color w:val="000000" w:themeColor="text1"/>
          <w:szCs w:val="21"/>
        </w:rPr>
        <w:t xml:space="preserve">　</w:t>
      </w:r>
      <w:r w:rsidR="00432E02" w:rsidRPr="00FF1056">
        <w:rPr>
          <w:rFonts w:hint="eastAsia"/>
          <w:color w:val="000000" w:themeColor="text1"/>
          <w:szCs w:val="21"/>
        </w:rPr>
        <w:t>・</w:t>
      </w:r>
      <w:r w:rsidRPr="00FF1056">
        <w:rPr>
          <w:rFonts w:hint="eastAsia"/>
          <w:color w:val="000000" w:themeColor="text1"/>
          <w:szCs w:val="21"/>
        </w:rPr>
        <w:t>事業主を始めとした管理職に対する勤労問題に対する正しい認識や態度を含めた啓発</w:t>
      </w:r>
      <w:r w:rsidR="007C078C" w:rsidRPr="00FF1056">
        <w:rPr>
          <w:rFonts w:hint="eastAsia"/>
          <w:color w:val="000000" w:themeColor="text1"/>
          <w:szCs w:val="21"/>
        </w:rPr>
        <w:t>や</w:t>
      </w:r>
      <w:r w:rsidRPr="00FF1056">
        <w:rPr>
          <w:rFonts w:hint="eastAsia"/>
          <w:color w:val="000000" w:themeColor="text1"/>
          <w:szCs w:val="21"/>
        </w:rPr>
        <w:t>職場の身近な人たちから相談機関への相談を促すことも</w:t>
      </w:r>
      <w:r w:rsidR="007C078C" w:rsidRPr="00FF1056">
        <w:rPr>
          <w:rFonts w:hint="eastAsia"/>
          <w:color w:val="000000" w:themeColor="text1"/>
          <w:szCs w:val="21"/>
        </w:rPr>
        <w:t>有用</w:t>
      </w:r>
      <w:r w:rsidR="00DC585F">
        <w:rPr>
          <w:rFonts w:hint="eastAsia"/>
          <w:color w:val="000000" w:themeColor="text1"/>
          <w:szCs w:val="21"/>
        </w:rPr>
        <w:t>。</w:t>
      </w:r>
    </w:p>
    <w:p w:rsidR="00E37D9A" w:rsidRPr="00FF1056" w:rsidRDefault="00432E02" w:rsidP="00FC519E">
      <w:pPr>
        <w:ind w:firstLineChars="100" w:firstLine="210"/>
        <w:rPr>
          <w:color w:val="000000" w:themeColor="text1"/>
          <w:szCs w:val="21"/>
        </w:rPr>
      </w:pPr>
      <w:r w:rsidRPr="00FF1056">
        <w:rPr>
          <w:rFonts w:hint="eastAsia"/>
          <w:color w:val="000000" w:themeColor="text1"/>
          <w:szCs w:val="21"/>
        </w:rPr>
        <w:t>◇</w:t>
      </w:r>
      <w:r w:rsidR="00E37D9A" w:rsidRPr="00FF1056">
        <w:rPr>
          <w:rFonts w:hint="eastAsia"/>
          <w:color w:val="000000" w:themeColor="text1"/>
          <w:szCs w:val="21"/>
        </w:rPr>
        <w:t>勤労者のメンタルヘルスに対する</w:t>
      </w:r>
      <w:r w:rsidR="0045250C" w:rsidRPr="00FF1056">
        <w:rPr>
          <w:rFonts w:hint="eastAsia"/>
          <w:color w:val="000000" w:themeColor="text1"/>
          <w:szCs w:val="21"/>
        </w:rPr>
        <w:t>手当</w:t>
      </w:r>
    </w:p>
    <w:p w:rsidR="00432E02" w:rsidRPr="00FF1056" w:rsidRDefault="00432E02" w:rsidP="00432E02">
      <w:pPr>
        <w:ind w:leftChars="200" w:left="630" w:hangingChars="100" w:hanging="210"/>
        <w:rPr>
          <w:color w:val="000000" w:themeColor="text1"/>
          <w:szCs w:val="21"/>
        </w:rPr>
      </w:pPr>
      <w:r w:rsidRPr="00FF1056">
        <w:rPr>
          <w:rFonts w:hint="eastAsia"/>
          <w:color w:val="000000" w:themeColor="text1"/>
          <w:szCs w:val="21"/>
        </w:rPr>
        <w:t>・職場全体でメンタルヘルスへの関心を高め，勤労者本人だけでなく，同僚や上司を含め，心の不調の気づきや</w:t>
      </w:r>
      <w:r w:rsidR="00021864" w:rsidRPr="00FF1056">
        <w:rPr>
          <w:rFonts w:hint="eastAsia"/>
          <w:color w:val="000000" w:themeColor="text1"/>
          <w:szCs w:val="21"/>
        </w:rPr>
        <w:t>，</w:t>
      </w:r>
      <w:r w:rsidRPr="00FF1056">
        <w:rPr>
          <w:rFonts w:hint="eastAsia"/>
          <w:color w:val="000000" w:themeColor="text1"/>
          <w:szCs w:val="21"/>
        </w:rPr>
        <w:t>心の病気に対する理解の促進や啓発が肝要</w:t>
      </w:r>
      <w:r w:rsidR="00DC585F">
        <w:rPr>
          <w:rFonts w:hint="eastAsia"/>
          <w:color w:val="000000" w:themeColor="text1"/>
          <w:szCs w:val="21"/>
        </w:rPr>
        <w:t>。</w:t>
      </w:r>
    </w:p>
    <w:p w:rsidR="003B284A" w:rsidRDefault="00432E02" w:rsidP="00021864">
      <w:pPr>
        <w:ind w:leftChars="200" w:left="630" w:hangingChars="100" w:hanging="210"/>
        <w:rPr>
          <w:color w:val="000000" w:themeColor="text1"/>
          <w:szCs w:val="21"/>
        </w:rPr>
      </w:pPr>
      <w:r w:rsidRPr="00FF1056">
        <w:rPr>
          <w:rFonts w:hint="eastAsia"/>
          <w:color w:val="000000" w:themeColor="text1"/>
          <w:szCs w:val="21"/>
        </w:rPr>
        <w:t>・</w:t>
      </w:r>
      <w:r w:rsidR="003B284A" w:rsidRPr="00FF1056">
        <w:rPr>
          <w:rFonts w:hint="eastAsia"/>
          <w:color w:val="000000" w:themeColor="text1"/>
          <w:szCs w:val="21"/>
        </w:rPr>
        <w:t>心の不調</w:t>
      </w:r>
      <w:r w:rsidRPr="00FF1056">
        <w:rPr>
          <w:rFonts w:hint="eastAsia"/>
          <w:color w:val="000000" w:themeColor="text1"/>
          <w:szCs w:val="21"/>
        </w:rPr>
        <w:t>について</w:t>
      </w:r>
      <w:r w:rsidR="00021864" w:rsidRPr="00FF1056">
        <w:rPr>
          <w:rFonts w:hint="eastAsia"/>
          <w:color w:val="000000" w:themeColor="text1"/>
          <w:szCs w:val="21"/>
        </w:rPr>
        <w:t>，</w:t>
      </w:r>
      <w:r w:rsidRPr="00FF1056">
        <w:rPr>
          <w:rFonts w:hint="eastAsia"/>
          <w:color w:val="000000" w:themeColor="text1"/>
          <w:szCs w:val="21"/>
        </w:rPr>
        <w:t>一人で抱えることなく，適切な相談機関で相談できるようにするため，特に，従業員数の少ない事業所に対して利用できる支援機関や相談窓口などを様々な機会を利用して周知することが必要</w:t>
      </w:r>
      <w:r w:rsidR="00DC585F">
        <w:rPr>
          <w:rFonts w:hint="eastAsia"/>
          <w:color w:val="000000" w:themeColor="text1"/>
          <w:szCs w:val="21"/>
        </w:rPr>
        <w:t>。</w:t>
      </w:r>
    </w:p>
    <w:p w:rsidR="003D1CA5" w:rsidRPr="00FF1056" w:rsidRDefault="003D1CA5" w:rsidP="003D1CA5">
      <w:pPr>
        <w:rPr>
          <w:color w:val="000000" w:themeColor="text1"/>
          <w:szCs w:val="21"/>
        </w:rPr>
      </w:pPr>
    </w:p>
    <w:p w:rsidR="005300E3" w:rsidRPr="001D5F45" w:rsidRDefault="005300E3" w:rsidP="006B6994">
      <w:pPr>
        <w:pStyle w:val="Web"/>
        <w:spacing w:before="86" w:beforeAutospacing="0" w:after="0" w:afterAutospacing="0" w:line="240" w:lineRule="exact"/>
        <w:ind w:firstLineChars="100" w:firstLine="210"/>
        <w:rPr>
          <w:rFonts w:asciiTheme="minorEastAsia" w:eastAsiaTheme="minorEastAsia" w:hAnsiTheme="minorEastAsia" w:cstheme="minorBidi"/>
          <w:color w:val="000000" w:themeColor="text1"/>
          <w:kern w:val="24"/>
          <w:sz w:val="21"/>
          <w:szCs w:val="21"/>
        </w:rPr>
      </w:pPr>
      <w:r w:rsidRPr="001D5F45">
        <w:rPr>
          <w:rFonts w:asciiTheme="minorEastAsia" w:eastAsiaTheme="minorEastAsia" w:hAnsiTheme="minorEastAsia" w:cstheme="minorBidi" w:hint="eastAsia"/>
          <w:color w:val="000000" w:themeColor="text1"/>
          <w:kern w:val="24"/>
          <w:sz w:val="21"/>
          <w:szCs w:val="21"/>
        </w:rPr>
        <w:t>②今後の取組</w:t>
      </w:r>
      <w:r w:rsidR="00D0462C">
        <w:rPr>
          <w:rFonts w:asciiTheme="minorEastAsia" w:eastAsiaTheme="minorEastAsia" w:hAnsiTheme="minorEastAsia" w:cstheme="minorBidi" w:hint="eastAsia"/>
          <w:color w:val="000000" w:themeColor="text1"/>
          <w:kern w:val="24"/>
          <w:sz w:val="21"/>
          <w:szCs w:val="21"/>
        </w:rPr>
        <w:t>み</w:t>
      </w:r>
      <w:r w:rsidR="00432E02" w:rsidRPr="001D5F45">
        <w:rPr>
          <w:rFonts w:asciiTheme="minorEastAsia" w:eastAsiaTheme="minorEastAsia" w:hAnsiTheme="minorEastAsia" w:cstheme="minorBidi" w:hint="eastAsia"/>
          <w:color w:val="000000" w:themeColor="text1"/>
          <w:kern w:val="24"/>
          <w:sz w:val="21"/>
          <w:szCs w:val="21"/>
        </w:rPr>
        <w:t>内容</w:t>
      </w:r>
    </w:p>
    <w:p w:rsidR="000F6D76" w:rsidRPr="00FF1056" w:rsidRDefault="000F6D76" w:rsidP="005300E3">
      <w:pPr>
        <w:pStyle w:val="Web"/>
        <w:spacing w:before="86" w:beforeAutospacing="0" w:after="0" w:afterAutospacing="0" w:line="240" w:lineRule="exact"/>
        <w:rPr>
          <w:rFonts w:asciiTheme="minorEastAsia" w:eastAsiaTheme="minorEastAsia" w:hAnsiTheme="minorEastAsia" w:cstheme="minorBidi"/>
          <w:color w:val="000000" w:themeColor="text1"/>
          <w:kern w:val="24"/>
          <w:sz w:val="21"/>
          <w:szCs w:val="21"/>
        </w:rPr>
      </w:pPr>
      <w:r w:rsidRPr="00FF1056">
        <w:rPr>
          <w:rFonts w:asciiTheme="majorEastAsia" w:eastAsiaTheme="majorEastAsia" w:hAnsiTheme="majorEastAsia" w:cstheme="minorBidi" w:hint="eastAsia"/>
          <w:color w:val="000000" w:themeColor="text1"/>
          <w:kern w:val="24"/>
          <w:sz w:val="21"/>
          <w:szCs w:val="21"/>
        </w:rPr>
        <w:t xml:space="preserve">　</w:t>
      </w:r>
    </w:p>
    <w:tbl>
      <w:tblPr>
        <w:tblW w:w="0" w:type="auto"/>
        <w:tblInd w:w="99" w:type="dxa"/>
        <w:tblBorders>
          <w:top w:val="single" w:sz="4" w:space="0" w:color="auto"/>
          <w:bottom w:val="single" w:sz="4" w:space="0" w:color="auto"/>
          <w:insideH w:val="single" w:sz="4" w:space="0" w:color="auto"/>
        </w:tblBorders>
        <w:tblCellMar>
          <w:left w:w="99" w:type="dxa"/>
          <w:right w:w="99" w:type="dxa"/>
        </w:tblCellMar>
        <w:tblLook w:val="0000" w:firstRow="0" w:lastRow="0" w:firstColumn="0" w:lastColumn="0" w:noHBand="0" w:noVBand="0"/>
      </w:tblPr>
      <w:tblGrid>
        <w:gridCol w:w="3969"/>
        <w:gridCol w:w="5812"/>
      </w:tblGrid>
      <w:tr w:rsidR="003D1CA5" w:rsidRPr="00FF1056" w:rsidTr="00B569D4">
        <w:trPr>
          <w:trHeight w:val="307"/>
        </w:trPr>
        <w:tc>
          <w:tcPr>
            <w:tcW w:w="3969" w:type="dxa"/>
            <w:tcBorders>
              <w:top w:val="single" w:sz="12" w:space="0" w:color="auto"/>
              <w:bottom w:val="single" w:sz="12" w:space="0" w:color="auto"/>
            </w:tcBorders>
            <w:vAlign w:val="center"/>
          </w:tcPr>
          <w:p w:rsidR="005300E3" w:rsidRPr="00FF1056" w:rsidRDefault="00DC585F" w:rsidP="00846FC4">
            <w:pPr>
              <w:pStyle w:val="Web"/>
              <w:spacing w:before="0" w:beforeAutospacing="0" w:after="0" w:afterAutospacing="0" w:line="240" w:lineRule="exact"/>
              <w:jc w:val="center"/>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計画上の柱</w:t>
            </w:r>
          </w:p>
        </w:tc>
        <w:tc>
          <w:tcPr>
            <w:tcW w:w="5812" w:type="dxa"/>
            <w:tcBorders>
              <w:top w:val="single" w:sz="12" w:space="0" w:color="auto"/>
              <w:bottom w:val="single" w:sz="12" w:space="0" w:color="auto"/>
            </w:tcBorders>
            <w:vAlign w:val="center"/>
          </w:tcPr>
          <w:p w:rsidR="005300E3" w:rsidRPr="00FF1056" w:rsidRDefault="005300E3" w:rsidP="00846FC4">
            <w:pPr>
              <w:pStyle w:val="Web"/>
              <w:spacing w:before="0" w:beforeAutospacing="0" w:after="0" w:afterAutospacing="0" w:line="240" w:lineRule="exact"/>
              <w:jc w:val="center"/>
              <w:rPr>
                <w:rFonts w:asciiTheme="minorEastAsia" w:eastAsiaTheme="minorEastAsia" w:hAnsiTheme="minorEastAsia" w:cstheme="minorBidi"/>
                <w:color w:val="000000" w:themeColor="text1"/>
                <w:kern w:val="24"/>
                <w:sz w:val="21"/>
                <w:szCs w:val="21"/>
              </w:rPr>
            </w:pPr>
            <w:r w:rsidRPr="00FF1056">
              <w:rPr>
                <w:rFonts w:asciiTheme="minorEastAsia" w:eastAsiaTheme="minorEastAsia" w:hAnsiTheme="minorEastAsia" w:cstheme="minorBidi" w:hint="eastAsia"/>
                <w:color w:val="000000" w:themeColor="text1"/>
                <w:kern w:val="24"/>
                <w:sz w:val="21"/>
                <w:szCs w:val="21"/>
              </w:rPr>
              <w:t>取組</w:t>
            </w:r>
            <w:r w:rsidR="00D0462C">
              <w:rPr>
                <w:rFonts w:asciiTheme="minorEastAsia" w:eastAsiaTheme="minorEastAsia" w:hAnsiTheme="minorEastAsia" w:cstheme="minorBidi" w:hint="eastAsia"/>
                <w:color w:val="000000" w:themeColor="text1"/>
                <w:kern w:val="24"/>
                <w:sz w:val="21"/>
                <w:szCs w:val="21"/>
              </w:rPr>
              <w:t>み</w:t>
            </w:r>
            <w:r w:rsidR="00DC585F">
              <w:rPr>
                <w:rFonts w:asciiTheme="minorEastAsia" w:eastAsiaTheme="minorEastAsia" w:hAnsiTheme="minorEastAsia" w:cstheme="minorBidi" w:hint="eastAsia"/>
                <w:color w:val="000000" w:themeColor="text1"/>
                <w:kern w:val="24"/>
                <w:sz w:val="21"/>
                <w:szCs w:val="21"/>
              </w:rPr>
              <w:t>内容</w:t>
            </w:r>
          </w:p>
        </w:tc>
      </w:tr>
      <w:tr w:rsidR="003D1CA5" w:rsidRPr="00FF1056" w:rsidTr="00DE6C1E">
        <w:trPr>
          <w:trHeight w:val="5339"/>
        </w:trPr>
        <w:tc>
          <w:tcPr>
            <w:tcW w:w="3969" w:type="dxa"/>
            <w:tcBorders>
              <w:top w:val="single" w:sz="12" w:space="0" w:color="auto"/>
            </w:tcBorders>
            <w:vAlign w:val="center"/>
          </w:tcPr>
          <w:p w:rsidR="00B569D4" w:rsidRPr="00B569D4" w:rsidRDefault="005300E3" w:rsidP="0045052A">
            <w:pPr>
              <w:pStyle w:val="Web"/>
              <w:spacing w:before="0" w:beforeAutospacing="0" w:after="0" w:afterAutospacing="0" w:line="240" w:lineRule="exact"/>
              <w:jc w:val="both"/>
              <w:rPr>
                <w:rFonts w:asciiTheme="majorEastAsia" w:eastAsiaTheme="majorEastAsia" w:hAnsiTheme="majorEastAsia" w:cstheme="minorBidi"/>
                <w:color w:val="000000" w:themeColor="text1"/>
                <w:kern w:val="24"/>
                <w:sz w:val="21"/>
                <w:szCs w:val="21"/>
              </w:rPr>
            </w:pPr>
            <w:r w:rsidRPr="00B569D4">
              <w:rPr>
                <w:rFonts w:asciiTheme="majorEastAsia" w:eastAsiaTheme="majorEastAsia" w:hAnsiTheme="majorEastAsia" w:cstheme="minorBidi" w:hint="eastAsia"/>
                <w:color w:val="000000" w:themeColor="text1"/>
                <w:kern w:val="24"/>
                <w:sz w:val="21"/>
                <w:szCs w:val="21"/>
              </w:rPr>
              <w:t>一人ひとりの気づきと</w:t>
            </w:r>
          </w:p>
          <w:p w:rsidR="005300E3" w:rsidRPr="00B569D4" w:rsidRDefault="005300E3" w:rsidP="0045052A">
            <w:pPr>
              <w:pStyle w:val="Web"/>
              <w:spacing w:before="0" w:beforeAutospacing="0" w:after="0" w:afterAutospacing="0" w:line="240" w:lineRule="exact"/>
              <w:jc w:val="both"/>
              <w:rPr>
                <w:rFonts w:asciiTheme="majorEastAsia" w:eastAsiaTheme="majorEastAsia" w:hAnsiTheme="majorEastAsia"/>
                <w:color w:val="000000" w:themeColor="text1"/>
                <w:sz w:val="21"/>
                <w:szCs w:val="21"/>
              </w:rPr>
            </w:pPr>
            <w:r w:rsidRPr="00B569D4">
              <w:rPr>
                <w:rFonts w:asciiTheme="majorEastAsia" w:eastAsiaTheme="majorEastAsia" w:hAnsiTheme="majorEastAsia" w:cstheme="minorBidi" w:hint="eastAsia"/>
                <w:color w:val="000000" w:themeColor="text1"/>
                <w:kern w:val="24"/>
                <w:sz w:val="21"/>
                <w:szCs w:val="21"/>
              </w:rPr>
              <w:t>見守りの推進</w:t>
            </w:r>
          </w:p>
        </w:tc>
        <w:tc>
          <w:tcPr>
            <w:tcW w:w="5812" w:type="dxa"/>
            <w:tcBorders>
              <w:top w:val="single" w:sz="12" w:space="0" w:color="auto"/>
            </w:tcBorders>
            <w:vAlign w:val="center"/>
          </w:tcPr>
          <w:p w:rsidR="004F177D" w:rsidRPr="00497E85" w:rsidRDefault="008E3041" w:rsidP="00376848">
            <w:pPr>
              <w:pStyle w:val="Web"/>
              <w:spacing w:before="0" w:beforeAutospacing="0" w:after="0" w:afterAutospacing="0" w:line="240" w:lineRule="exact"/>
              <w:jc w:val="both"/>
              <w:rPr>
                <w:rFonts w:asciiTheme="majorEastAsia" w:eastAsiaTheme="majorEastAsia" w:hAnsiTheme="majorEastAsia"/>
                <w:color w:val="000000" w:themeColor="text1"/>
                <w:sz w:val="21"/>
                <w:szCs w:val="21"/>
              </w:rPr>
            </w:pPr>
            <w:r w:rsidRPr="00497E85">
              <w:rPr>
                <w:rFonts w:asciiTheme="majorEastAsia" w:eastAsiaTheme="majorEastAsia" w:hAnsiTheme="majorEastAsia" w:hint="eastAsia"/>
                <w:color w:val="000000" w:themeColor="text1"/>
                <w:sz w:val="21"/>
                <w:szCs w:val="21"/>
              </w:rPr>
              <w:t>［勤労</w:t>
            </w:r>
            <w:r w:rsidR="004F177D" w:rsidRPr="00497E85">
              <w:rPr>
                <w:rFonts w:asciiTheme="majorEastAsia" w:eastAsiaTheme="majorEastAsia" w:hAnsiTheme="majorEastAsia" w:hint="eastAsia"/>
                <w:color w:val="000000" w:themeColor="text1"/>
                <w:sz w:val="21"/>
                <w:szCs w:val="21"/>
              </w:rPr>
              <w:t>関連問題］</w:t>
            </w:r>
          </w:p>
          <w:p w:rsidR="004F177D" w:rsidRDefault="004F177D" w:rsidP="00FF1056">
            <w:pPr>
              <w:pStyle w:val="Web"/>
              <w:spacing w:before="0" w:beforeAutospacing="0" w:after="0" w:afterAutospacing="0" w:line="240" w:lineRule="exact"/>
              <w:ind w:left="210" w:hangingChars="100" w:hanging="210"/>
              <w:jc w:val="both"/>
              <w:rPr>
                <w:rFonts w:asciiTheme="minorEastAsia" w:eastAsiaTheme="minorEastAsia" w:hAnsiTheme="minorEastAsia" w:hint="eastAsia"/>
                <w:color w:val="000000" w:themeColor="text1"/>
                <w:sz w:val="21"/>
                <w:szCs w:val="21"/>
              </w:rPr>
            </w:pPr>
            <w:r w:rsidRPr="00FF1056">
              <w:rPr>
                <w:rFonts w:ascii="Bookman Old Style" w:hAnsi="Bookman Old Style" w:hint="eastAsia"/>
                <w:color w:val="000000" w:themeColor="text1"/>
                <w:sz w:val="21"/>
                <w:szCs w:val="21"/>
              </w:rPr>
              <w:t>❏</w:t>
            </w:r>
            <w:r w:rsidRPr="00FF1056">
              <w:rPr>
                <w:rFonts w:asciiTheme="minorEastAsia" w:eastAsiaTheme="minorEastAsia" w:hAnsiTheme="minorEastAsia" w:hint="eastAsia"/>
                <w:color w:val="000000" w:themeColor="text1"/>
                <w:sz w:val="21"/>
                <w:szCs w:val="21"/>
              </w:rPr>
              <w:t>労働相談，</w:t>
            </w:r>
            <w:r w:rsidR="00FC519E" w:rsidRPr="00FF1056">
              <w:rPr>
                <w:rFonts w:asciiTheme="minorEastAsia" w:eastAsiaTheme="minorEastAsia" w:hAnsiTheme="minorEastAsia" w:hint="eastAsia"/>
                <w:color w:val="000000" w:themeColor="text1"/>
                <w:sz w:val="21"/>
                <w:szCs w:val="21"/>
              </w:rPr>
              <w:t>法律相談，市民相談など各種労働関連問題</w:t>
            </w:r>
            <w:r w:rsidR="00B83335">
              <w:rPr>
                <w:rFonts w:asciiTheme="minorEastAsia" w:eastAsiaTheme="minorEastAsia" w:hAnsiTheme="minorEastAsia" w:hint="eastAsia"/>
                <w:color w:val="000000" w:themeColor="text1"/>
                <w:sz w:val="21"/>
                <w:szCs w:val="21"/>
              </w:rPr>
              <w:t>の相談窓口について，産業関係の関係機関とのネットワークを活用して</w:t>
            </w:r>
            <w:r w:rsidR="00FC519E" w:rsidRPr="00FF1056">
              <w:rPr>
                <w:rFonts w:asciiTheme="minorEastAsia" w:eastAsiaTheme="minorEastAsia" w:hAnsiTheme="minorEastAsia" w:hint="eastAsia"/>
                <w:color w:val="000000" w:themeColor="text1"/>
                <w:sz w:val="21"/>
                <w:szCs w:val="21"/>
              </w:rPr>
              <w:t>情報提供</w:t>
            </w:r>
            <w:r w:rsidR="008934CB" w:rsidRPr="00FF1056">
              <w:rPr>
                <w:rFonts w:asciiTheme="minorEastAsia" w:eastAsiaTheme="minorEastAsia" w:hAnsiTheme="minorEastAsia" w:hint="eastAsia"/>
                <w:color w:val="000000" w:themeColor="text1"/>
                <w:sz w:val="21"/>
                <w:szCs w:val="21"/>
              </w:rPr>
              <w:t>を行う。</w:t>
            </w:r>
          </w:p>
          <w:p w:rsidR="00DE6C1E" w:rsidRPr="00FF1056" w:rsidRDefault="00DE6C1E" w:rsidP="00FF1056">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p>
          <w:p w:rsidR="004F177D" w:rsidRDefault="004F177D" w:rsidP="00FF1056">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r w:rsidRPr="00FF1056">
              <w:rPr>
                <w:rFonts w:ascii="Bookman Old Style" w:hAnsi="Bookman Old Style" w:hint="eastAsia"/>
                <w:color w:val="000000" w:themeColor="text1"/>
                <w:sz w:val="21"/>
                <w:szCs w:val="21"/>
              </w:rPr>
              <w:t>❏</w:t>
            </w:r>
            <w:r w:rsidR="00FC519E" w:rsidRPr="00FF1056">
              <w:rPr>
                <w:rFonts w:asciiTheme="minorEastAsia" w:eastAsiaTheme="minorEastAsia" w:hAnsiTheme="minorEastAsia" w:hint="eastAsia"/>
                <w:color w:val="000000" w:themeColor="text1"/>
                <w:sz w:val="21"/>
                <w:szCs w:val="21"/>
              </w:rPr>
              <w:t>働き方改革等に取り組む中小企業への</w:t>
            </w:r>
            <w:r w:rsidR="008934CB" w:rsidRPr="00FF1056">
              <w:rPr>
                <w:rFonts w:asciiTheme="minorEastAsia" w:eastAsiaTheme="minorEastAsia" w:hAnsiTheme="minorEastAsia" w:hint="eastAsia"/>
                <w:color w:val="000000" w:themeColor="text1"/>
                <w:sz w:val="21"/>
                <w:szCs w:val="21"/>
              </w:rPr>
              <w:t>金融支援や</w:t>
            </w:r>
            <w:r w:rsidR="00075B25">
              <w:rPr>
                <w:rFonts w:asciiTheme="minorEastAsia" w:eastAsiaTheme="minorEastAsia" w:hAnsiTheme="minorEastAsia" w:hint="eastAsia"/>
                <w:color w:val="000000" w:themeColor="text1"/>
                <w:sz w:val="21"/>
                <w:szCs w:val="21"/>
              </w:rPr>
              <w:t>，</w:t>
            </w:r>
            <w:r w:rsidR="00E97ABA">
              <w:rPr>
                <w:rFonts w:asciiTheme="minorEastAsia" w:eastAsiaTheme="minorEastAsia" w:hAnsiTheme="minorEastAsia" w:hint="eastAsia"/>
                <w:color w:val="000000" w:themeColor="text1"/>
                <w:sz w:val="21"/>
                <w:szCs w:val="21"/>
              </w:rPr>
              <w:t>医療保険者</w:t>
            </w:r>
            <w:r w:rsidR="008934CB" w:rsidRPr="00FF1056">
              <w:rPr>
                <w:rFonts w:asciiTheme="minorEastAsia" w:eastAsiaTheme="minorEastAsia" w:hAnsiTheme="minorEastAsia" w:hint="eastAsia"/>
                <w:color w:val="000000" w:themeColor="text1"/>
                <w:sz w:val="21"/>
                <w:szCs w:val="21"/>
              </w:rPr>
              <w:t>などと連携し，管理者・人事労務担当者向けに職場環境の整備</w:t>
            </w:r>
            <w:r w:rsidR="007E6525">
              <w:rPr>
                <w:rFonts w:asciiTheme="minorEastAsia" w:eastAsiaTheme="minorEastAsia" w:hAnsiTheme="minorEastAsia" w:hint="eastAsia"/>
                <w:color w:val="000000" w:themeColor="text1"/>
                <w:sz w:val="21"/>
                <w:szCs w:val="21"/>
              </w:rPr>
              <w:t>と職場のメンタルヘルスの関係性</w:t>
            </w:r>
            <w:r w:rsidR="008934CB" w:rsidRPr="00FF1056">
              <w:rPr>
                <w:rFonts w:asciiTheme="minorEastAsia" w:eastAsiaTheme="minorEastAsia" w:hAnsiTheme="minorEastAsia" w:hint="eastAsia"/>
                <w:color w:val="000000" w:themeColor="text1"/>
                <w:sz w:val="21"/>
                <w:szCs w:val="21"/>
              </w:rPr>
              <w:t>について，セミナーなどを通じて，啓発を行う。</w:t>
            </w:r>
          </w:p>
          <w:p w:rsidR="00497E85" w:rsidRDefault="00497E85" w:rsidP="00FF1056">
            <w:pPr>
              <w:pStyle w:val="Web"/>
              <w:spacing w:before="0" w:beforeAutospacing="0" w:after="0" w:afterAutospacing="0" w:line="240" w:lineRule="exact"/>
              <w:ind w:left="210" w:hangingChars="100" w:hanging="210"/>
              <w:jc w:val="both"/>
              <w:rPr>
                <w:rFonts w:asciiTheme="minorEastAsia" w:eastAsiaTheme="minorEastAsia" w:hAnsiTheme="minorEastAsia" w:hint="eastAsia"/>
                <w:color w:val="000000" w:themeColor="text1"/>
                <w:sz w:val="21"/>
                <w:szCs w:val="21"/>
              </w:rPr>
            </w:pPr>
          </w:p>
          <w:p w:rsidR="00DE6C1E" w:rsidRPr="00FF1056" w:rsidRDefault="00DE6C1E" w:rsidP="00FF1056">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p>
          <w:p w:rsidR="008934CB" w:rsidRPr="00497E85" w:rsidRDefault="008934CB" w:rsidP="008934CB">
            <w:pPr>
              <w:pStyle w:val="Web"/>
              <w:spacing w:before="0" w:beforeAutospacing="0" w:after="0" w:afterAutospacing="0" w:line="240" w:lineRule="exact"/>
              <w:jc w:val="both"/>
              <w:rPr>
                <w:rFonts w:asciiTheme="majorEastAsia" w:eastAsiaTheme="majorEastAsia" w:hAnsiTheme="majorEastAsia"/>
                <w:color w:val="000000" w:themeColor="text1"/>
                <w:sz w:val="21"/>
                <w:szCs w:val="21"/>
              </w:rPr>
            </w:pPr>
            <w:r w:rsidRPr="00497E85">
              <w:rPr>
                <w:rFonts w:asciiTheme="majorEastAsia" w:eastAsiaTheme="majorEastAsia" w:hAnsiTheme="majorEastAsia" w:hint="eastAsia"/>
                <w:color w:val="000000" w:themeColor="text1"/>
                <w:sz w:val="21"/>
                <w:szCs w:val="21"/>
              </w:rPr>
              <w:t>［メンタルヘルス対策］</w:t>
            </w:r>
          </w:p>
          <w:p w:rsidR="00CF0ABF" w:rsidRDefault="008934CB" w:rsidP="00FF1056">
            <w:pPr>
              <w:pStyle w:val="Web"/>
              <w:spacing w:before="0" w:beforeAutospacing="0" w:after="0" w:afterAutospacing="0" w:line="240" w:lineRule="exact"/>
              <w:ind w:left="210" w:hangingChars="100" w:hanging="210"/>
              <w:jc w:val="both"/>
              <w:rPr>
                <w:rFonts w:asciiTheme="minorEastAsia" w:eastAsiaTheme="minorEastAsia" w:hAnsiTheme="minorEastAsia" w:cstheme="minorBidi" w:hint="eastAsia"/>
                <w:color w:val="000000" w:themeColor="text1"/>
                <w:kern w:val="24"/>
                <w:sz w:val="21"/>
                <w:szCs w:val="21"/>
              </w:rPr>
            </w:pPr>
            <w:r w:rsidRPr="00FF1056">
              <w:rPr>
                <w:rFonts w:ascii="Bookman Old Style" w:hAnsi="Bookman Old Style" w:hint="eastAsia"/>
                <w:color w:val="000000" w:themeColor="text1"/>
                <w:sz w:val="21"/>
                <w:szCs w:val="21"/>
              </w:rPr>
              <w:t>❏</w:t>
            </w:r>
            <w:r w:rsidRPr="00FF1056">
              <w:rPr>
                <w:rFonts w:asciiTheme="minorEastAsia" w:eastAsiaTheme="minorEastAsia" w:hAnsiTheme="minorEastAsia" w:cstheme="minorBidi" w:hint="eastAsia"/>
                <w:color w:val="000000" w:themeColor="text1"/>
                <w:kern w:val="24"/>
                <w:sz w:val="21"/>
                <w:szCs w:val="21"/>
              </w:rPr>
              <w:t>働く世代に特化した形で，心の不調</w:t>
            </w:r>
            <w:r w:rsidR="00B83335">
              <w:rPr>
                <w:rFonts w:asciiTheme="minorEastAsia" w:eastAsiaTheme="minorEastAsia" w:hAnsiTheme="minorEastAsia" w:cstheme="minorBidi" w:hint="eastAsia"/>
                <w:color w:val="000000" w:themeColor="text1"/>
                <w:kern w:val="24"/>
                <w:sz w:val="21"/>
                <w:szCs w:val="21"/>
              </w:rPr>
              <w:t>や</w:t>
            </w:r>
            <w:r w:rsidRPr="00FF1056">
              <w:rPr>
                <w:rFonts w:asciiTheme="minorEastAsia" w:eastAsiaTheme="minorEastAsia" w:hAnsiTheme="minorEastAsia" w:cstheme="minorBidi" w:hint="eastAsia"/>
                <w:color w:val="000000" w:themeColor="text1"/>
                <w:kern w:val="24"/>
                <w:sz w:val="21"/>
                <w:szCs w:val="21"/>
              </w:rPr>
              <w:t>心身の悩みに関する相談機関などを掲載したリーフレットを作成し，産業関係</w:t>
            </w:r>
            <w:r w:rsidR="00A17511" w:rsidRPr="00FF1056">
              <w:rPr>
                <w:rFonts w:asciiTheme="minorEastAsia" w:eastAsiaTheme="minorEastAsia" w:hAnsiTheme="minorEastAsia" w:cstheme="minorBidi" w:hint="eastAsia"/>
                <w:color w:val="000000" w:themeColor="text1"/>
                <w:kern w:val="24"/>
                <w:sz w:val="21"/>
                <w:szCs w:val="21"/>
              </w:rPr>
              <w:t>機関との連携により</w:t>
            </w:r>
            <w:r w:rsidRPr="00FF1056">
              <w:rPr>
                <w:rFonts w:asciiTheme="minorEastAsia" w:eastAsiaTheme="minorEastAsia" w:hAnsiTheme="minorEastAsia" w:cstheme="minorBidi" w:hint="eastAsia"/>
                <w:color w:val="000000" w:themeColor="text1"/>
                <w:kern w:val="24"/>
                <w:sz w:val="21"/>
                <w:szCs w:val="21"/>
              </w:rPr>
              <w:t>勤労者本人に</w:t>
            </w:r>
            <w:r w:rsidR="00B46433" w:rsidRPr="00FF1056">
              <w:rPr>
                <w:rFonts w:asciiTheme="minorEastAsia" w:eastAsiaTheme="minorEastAsia" w:hAnsiTheme="minorEastAsia" w:cstheme="minorBidi" w:hint="eastAsia"/>
                <w:color w:val="000000" w:themeColor="text1"/>
                <w:kern w:val="24"/>
                <w:sz w:val="21"/>
                <w:szCs w:val="21"/>
              </w:rPr>
              <w:t>直接届く情報発信を行う</w:t>
            </w:r>
            <w:r w:rsidRPr="00FF1056">
              <w:rPr>
                <w:rFonts w:asciiTheme="minorEastAsia" w:eastAsiaTheme="minorEastAsia" w:hAnsiTheme="minorEastAsia" w:cstheme="minorBidi" w:hint="eastAsia"/>
                <w:color w:val="000000" w:themeColor="text1"/>
                <w:kern w:val="24"/>
                <w:sz w:val="21"/>
                <w:szCs w:val="21"/>
              </w:rPr>
              <w:t>。</w:t>
            </w:r>
          </w:p>
          <w:p w:rsidR="00DE6C1E" w:rsidRPr="00FF1056" w:rsidRDefault="00DE6C1E" w:rsidP="00FF1056">
            <w:pPr>
              <w:pStyle w:val="Web"/>
              <w:spacing w:before="0" w:beforeAutospacing="0" w:after="0" w:afterAutospacing="0" w:line="240" w:lineRule="exact"/>
              <w:ind w:left="210" w:hangingChars="100" w:hanging="210"/>
              <w:jc w:val="both"/>
              <w:rPr>
                <w:rFonts w:asciiTheme="minorEastAsia" w:eastAsiaTheme="minorEastAsia" w:hAnsiTheme="minorEastAsia" w:cstheme="minorBidi"/>
                <w:color w:val="000000" w:themeColor="text1"/>
                <w:kern w:val="24"/>
                <w:sz w:val="21"/>
                <w:szCs w:val="21"/>
              </w:rPr>
            </w:pPr>
            <w:bookmarkStart w:id="0" w:name="_GoBack"/>
            <w:bookmarkEnd w:id="0"/>
          </w:p>
          <w:p w:rsidR="00CF0ABF" w:rsidRPr="00FF1056" w:rsidRDefault="006B6994" w:rsidP="00FF1056">
            <w:pPr>
              <w:pStyle w:val="Web"/>
              <w:spacing w:before="0" w:beforeAutospacing="0" w:after="0" w:afterAutospacing="0" w:line="240" w:lineRule="exact"/>
              <w:ind w:left="210" w:hangingChars="100" w:hanging="210"/>
              <w:jc w:val="both"/>
              <w:rPr>
                <w:rFonts w:asciiTheme="minorEastAsia" w:eastAsiaTheme="minorEastAsia" w:hAnsiTheme="minorEastAsia" w:cstheme="minorBidi"/>
                <w:color w:val="000000" w:themeColor="text1"/>
                <w:kern w:val="24"/>
                <w:sz w:val="21"/>
                <w:szCs w:val="21"/>
              </w:rPr>
            </w:pPr>
            <w:r w:rsidRPr="00FF1056">
              <w:rPr>
                <w:rFonts w:ascii="Bookman Old Style" w:hAnsi="Bookman Old Style" w:hint="eastAsia"/>
                <w:color w:val="000000" w:themeColor="text1"/>
                <w:sz w:val="21"/>
                <w:szCs w:val="21"/>
              </w:rPr>
              <w:t>❏</w:t>
            </w:r>
            <w:r w:rsidR="00846FC4" w:rsidRPr="00FF1056">
              <w:rPr>
                <w:rFonts w:asciiTheme="minorEastAsia" w:eastAsiaTheme="minorEastAsia" w:hAnsiTheme="minorEastAsia" w:cstheme="minorBidi" w:hint="eastAsia"/>
                <w:color w:val="000000" w:themeColor="text1"/>
                <w:kern w:val="24"/>
                <w:sz w:val="21"/>
                <w:szCs w:val="21"/>
              </w:rPr>
              <w:t>地域における健康教育（地元の企業など）や勤労者も含まれる</w:t>
            </w:r>
            <w:r w:rsidR="00846FC4" w:rsidRPr="00FF1056">
              <w:rPr>
                <w:rFonts w:ascii="Bookman Old Style" w:eastAsiaTheme="minorEastAsia" w:hAnsi="Bookman Old Style" w:cstheme="minorBidi"/>
                <w:color w:val="000000" w:themeColor="text1"/>
                <w:kern w:val="24"/>
                <w:sz w:val="21"/>
                <w:szCs w:val="21"/>
              </w:rPr>
              <w:t>PTA</w:t>
            </w:r>
            <w:r w:rsidR="00846FC4" w:rsidRPr="00FF1056">
              <w:rPr>
                <w:rFonts w:ascii="Bookman Old Style" w:eastAsiaTheme="minorEastAsia" w:hAnsi="Bookman Old Style" w:cstheme="minorBidi" w:hint="eastAsia"/>
                <w:color w:val="000000" w:themeColor="text1"/>
                <w:kern w:val="24"/>
                <w:sz w:val="21"/>
                <w:szCs w:val="21"/>
              </w:rPr>
              <w:t>などの団体に対し</w:t>
            </w:r>
            <w:r w:rsidR="00CF0ABF" w:rsidRPr="00FF1056">
              <w:rPr>
                <w:rFonts w:asciiTheme="minorEastAsia" w:eastAsiaTheme="minorEastAsia" w:hAnsiTheme="minorEastAsia" w:cstheme="minorBidi" w:hint="eastAsia"/>
                <w:color w:val="000000" w:themeColor="text1"/>
                <w:kern w:val="24"/>
                <w:sz w:val="21"/>
                <w:szCs w:val="21"/>
              </w:rPr>
              <w:t>各種イベント</w:t>
            </w:r>
            <w:r w:rsidR="00846FC4" w:rsidRPr="00FF1056">
              <w:rPr>
                <w:rFonts w:asciiTheme="minorEastAsia" w:eastAsiaTheme="minorEastAsia" w:hAnsiTheme="minorEastAsia" w:cstheme="minorBidi" w:hint="eastAsia"/>
                <w:color w:val="000000" w:themeColor="text1"/>
                <w:kern w:val="24"/>
                <w:sz w:val="21"/>
                <w:szCs w:val="21"/>
              </w:rPr>
              <w:t>など</w:t>
            </w:r>
            <w:r w:rsidR="00CF0ABF" w:rsidRPr="00FF1056">
              <w:rPr>
                <w:rFonts w:asciiTheme="minorEastAsia" w:eastAsiaTheme="minorEastAsia" w:hAnsiTheme="minorEastAsia" w:cstheme="minorBidi" w:hint="eastAsia"/>
                <w:color w:val="000000" w:themeColor="text1"/>
                <w:kern w:val="24"/>
                <w:sz w:val="21"/>
                <w:szCs w:val="21"/>
              </w:rPr>
              <w:t>を通じ</w:t>
            </w:r>
            <w:r w:rsidR="00846FC4" w:rsidRPr="00FF1056">
              <w:rPr>
                <w:rFonts w:asciiTheme="minorEastAsia" w:eastAsiaTheme="minorEastAsia" w:hAnsiTheme="minorEastAsia" w:cstheme="minorBidi" w:hint="eastAsia"/>
                <w:color w:val="000000" w:themeColor="text1"/>
                <w:kern w:val="24"/>
                <w:sz w:val="21"/>
                <w:szCs w:val="21"/>
              </w:rPr>
              <w:t>，相談窓口などの周知</w:t>
            </w:r>
            <w:r w:rsidR="00B46433" w:rsidRPr="00FF1056">
              <w:rPr>
                <w:rFonts w:asciiTheme="minorEastAsia" w:eastAsiaTheme="minorEastAsia" w:hAnsiTheme="minorEastAsia" w:cstheme="minorBidi" w:hint="eastAsia"/>
                <w:color w:val="000000" w:themeColor="text1"/>
                <w:kern w:val="24"/>
                <w:sz w:val="21"/>
                <w:szCs w:val="21"/>
              </w:rPr>
              <w:t>を行う</w:t>
            </w:r>
            <w:r w:rsidR="00FF1056" w:rsidRPr="00FF1056">
              <w:rPr>
                <w:rFonts w:asciiTheme="minorEastAsia" w:eastAsiaTheme="minorEastAsia" w:hAnsiTheme="minorEastAsia" w:cstheme="minorBidi" w:hint="eastAsia"/>
                <w:color w:val="000000" w:themeColor="text1"/>
                <w:kern w:val="24"/>
                <w:sz w:val="21"/>
                <w:szCs w:val="21"/>
              </w:rPr>
              <w:t>ことで，勤労者</w:t>
            </w:r>
            <w:r w:rsidR="00846FC4" w:rsidRPr="00FF1056">
              <w:rPr>
                <w:rFonts w:asciiTheme="minorEastAsia" w:eastAsiaTheme="minorEastAsia" w:hAnsiTheme="minorEastAsia" w:cstheme="minorBidi" w:hint="eastAsia"/>
                <w:color w:val="000000" w:themeColor="text1"/>
                <w:kern w:val="24"/>
                <w:sz w:val="21"/>
                <w:szCs w:val="21"/>
              </w:rPr>
              <w:t>の身近な人たちにも</w:t>
            </w:r>
            <w:r w:rsidR="00FF1056" w:rsidRPr="00FF1056">
              <w:rPr>
                <w:rFonts w:asciiTheme="minorEastAsia" w:eastAsiaTheme="minorEastAsia" w:hAnsiTheme="minorEastAsia" w:cstheme="minorBidi" w:hint="eastAsia"/>
                <w:color w:val="000000" w:themeColor="text1"/>
                <w:kern w:val="24"/>
                <w:sz w:val="21"/>
                <w:szCs w:val="21"/>
              </w:rPr>
              <w:t>メンタルヘルス関連の知識などに触れる機会を設ける。</w:t>
            </w:r>
          </w:p>
        </w:tc>
      </w:tr>
      <w:tr w:rsidR="00FF1056" w:rsidRPr="00FF1056" w:rsidTr="00DE6C1E">
        <w:trPr>
          <w:trHeight w:val="3072"/>
        </w:trPr>
        <w:tc>
          <w:tcPr>
            <w:tcW w:w="3969" w:type="dxa"/>
            <w:vAlign w:val="center"/>
          </w:tcPr>
          <w:p w:rsidR="005300E3" w:rsidRPr="00B569D4" w:rsidRDefault="005300E3" w:rsidP="0045052A">
            <w:pPr>
              <w:pStyle w:val="Web"/>
              <w:spacing w:before="0" w:beforeAutospacing="0" w:after="0" w:afterAutospacing="0" w:line="240" w:lineRule="exact"/>
              <w:jc w:val="both"/>
              <w:rPr>
                <w:rFonts w:asciiTheme="majorEastAsia" w:eastAsiaTheme="majorEastAsia" w:hAnsiTheme="majorEastAsia" w:cstheme="minorBidi"/>
                <w:color w:val="000000" w:themeColor="text1"/>
                <w:kern w:val="24"/>
                <w:sz w:val="21"/>
                <w:szCs w:val="21"/>
              </w:rPr>
            </w:pPr>
            <w:r w:rsidRPr="00B569D4">
              <w:rPr>
                <w:rFonts w:asciiTheme="majorEastAsia" w:eastAsiaTheme="majorEastAsia" w:hAnsiTheme="majorEastAsia" w:cstheme="minorBidi" w:hint="eastAsia"/>
                <w:color w:val="000000" w:themeColor="text1"/>
                <w:kern w:val="24"/>
                <w:sz w:val="21"/>
                <w:szCs w:val="21"/>
              </w:rPr>
              <w:t>人材の確保と育成</w:t>
            </w:r>
          </w:p>
        </w:tc>
        <w:tc>
          <w:tcPr>
            <w:tcW w:w="5812" w:type="dxa"/>
            <w:vAlign w:val="center"/>
          </w:tcPr>
          <w:p w:rsidR="00FF1056" w:rsidRPr="00497E85" w:rsidRDefault="008E3041" w:rsidP="00FF1056">
            <w:pPr>
              <w:pStyle w:val="Web"/>
              <w:spacing w:before="0" w:beforeAutospacing="0" w:after="0" w:afterAutospacing="0" w:line="240" w:lineRule="exact"/>
              <w:jc w:val="both"/>
              <w:rPr>
                <w:rFonts w:asciiTheme="majorEastAsia" w:eastAsiaTheme="majorEastAsia" w:hAnsiTheme="majorEastAsia"/>
                <w:color w:val="000000" w:themeColor="text1"/>
                <w:sz w:val="21"/>
                <w:szCs w:val="21"/>
              </w:rPr>
            </w:pPr>
            <w:r w:rsidRPr="00497E85">
              <w:rPr>
                <w:rFonts w:asciiTheme="majorEastAsia" w:eastAsiaTheme="majorEastAsia" w:hAnsiTheme="majorEastAsia" w:hint="eastAsia"/>
                <w:color w:val="000000" w:themeColor="text1"/>
                <w:sz w:val="21"/>
                <w:szCs w:val="21"/>
              </w:rPr>
              <w:t>［勤労</w:t>
            </w:r>
            <w:r w:rsidR="00FF1056" w:rsidRPr="00497E85">
              <w:rPr>
                <w:rFonts w:asciiTheme="majorEastAsia" w:eastAsiaTheme="majorEastAsia" w:hAnsiTheme="majorEastAsia" w:hint="eastAsia"/>
                <w:color w:val="000000" w:themeColor="text1"/>
                <w:sz w:val="21"/>
                <w:szCs w:val="21"/>
              </w:rPr>
              <w:t>関連問題］</w:t>
            </w:r>
          </w:p>
          <w:p w:rsidR="005D5242" w:rsidRDefault="00FF1056" w:rsidP="006E4938">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r w:rsidRPr="00FF1056">
              <w:rPr>
                <w:rFonts w:ascii="Bookman Old Style" w:hAnsi="Bookman Old Style" w:hint="eastAsia"/>
                <w:color w:val="000000" w:themeColor="text1"/>
                <w:sz w:val="21"/>
                <w:szCs w:val="21"/>
              </w:rPr>
              <w:t>❏</w:t>
            </w:r>
            <w:r>
              <w:rPr>
                <w:rFonts w:asciiTheme="minorEastAsia" w:eastAsiaTheme="minorEastAsia" w:hAnsiTheme="minorEastAsia" w:hint="eastAsia"/>
                <w:color w:val="000000" w:themeColor="text1"/>
                <w:sz w:val="21"/>
                <w:szCs w:val="21"/>
              </w:rPr>
              <w:t>多重債務問題</w:t>
            </w:r>
            <w:r w:rsidR="005D5242">
              <w:rPr>
                <w:rFonts w:asciiTheme="minorEastAsia" w:eastAsiaTheme="minorEastAsia" w:hAnsiTheme="minorEastAsia" w:hint="eastAsia"/>
                <w:color w:val="000000" w:themeColor="text1"/>
                <w:sz w:val="21"/>
                <w:szCs w:val="21"/>
              </w:rPr>
              <w:t>や消費生活相談</w:t>
            </w:r>
            <w:r w:rsidR="00B83335">
              <w:rPr>
                <w:rFonts w:asciiTheme="minorEastAsia" w:eastAsiaTheme="minorEastAsia" w:hAnsiTheme="minorEastAsia" w:hint="eastAsia"/>
                <w:color w:val="000000" w:themeColor="text1"/>
                <w:sz w:val="21"/>
                <w:szCs w:val="21"/>
              </w:rPr>
              <w:t>に関する</w:t>
            </w:r>
            <w:r w:rsidR="003416DB">
              <w:rPr>
                <w:rFonts w:asciiTheme="minorEastAsia" w:eastAsiaTheme="minorEastAsia" w:hAnsiTheme="minorEastAsia" w:hint="eastAsia"/>
                <w:color w:val="000000" w:themeColor="text1"/>
                <w:sz w:val="21"/>
                <w:szCs w:val="21"/>
              </w:rPr>
              <w:t>研修や</w:t>
            </w:r>
            <w:r w:rsidR="005D5242">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市職員向けゲートキーパー研修</w:t>
            </w:r>
            <w:r w:rsidR="005D5242">
              <w:rPr>
                <w:rFonts w:asciiTheme="minorEastAsia" w:eastAsiaTheme="minorEastAsia" w:hAnsiTheme="minorEastAsia" w:hint="eastAsia"/>
                <w:color w:val="000000" w:themeColor="text1"/>
                <w:sz w:val="21"/>
                <w:szCs w:val="21"/>
              </w:rPr>
              <w:t>を実施し，適切な相談窓口</w:t>
            </w:r>
            <w:r w:rsidR="003416DB">
              <w:rPr>
                <w:rFonts w:asciiTheme="minorEastAsia" w:eastAsiaTheme="minorEastAsia" w:hAnsiTheme="minorEastAsia" w:hint="eastAsia"/>
                <w:color w:val="000000" w:themeColor="text1"/>
                <w:sz w:val="21"/>
                <w:szCs w:val="21"/>
              </w:rPr>
              <w:t>の</w:t>
            </w:r>
            <w:r w:rsidR="005D5242">
              <w:rPr>
                <w:rFonts w:asciiTheme="minorEastAsia" w:eastAsiaTheme="minorEastAsia" w:hAnsiTheme="minorEastAsia" w:hint="eastAsia"/>
                <w:color w:val="000000" w:themeColor="text1"/>
                <w:sz w:val="21"/>
                <w:szCs w:val="21"/>
              </w:rPr>
              <w:t>紹介など，支援の入口となる人材を増やす取組みを行う。</w:t>
            </w:r>
          </w:p>
          <w:p w:rsidR="001A6088" w:rsidRDefault="001A6088" w:rsidP="00DE6C1E">
            <w:pPr>
              <w:pStyle w:val="Web"/>
              <w:spacing w:before="0" w:beforeAutospacing="0" w:after="0" w:afterAutospacing="0" w:line="240" w:lineRule="exact"/>
              <w:jc w:val="both"/>
              <w:rPr>
                <w:rFonts w:asciiTheme="minorEastAsia" w:eastAsiaTheme="minorEastAsia" w:hAnsiTheme="minorEastAsia"/>
                <w:color w:val="000000" w:themeColor="text1"/>
                <w:sz w:val="21"/>
                <w:szCs w:val="21"/>
              </w:rPr>
            </w:pPr>
          </w:p>
          <w:p w:rsidR="005D5242" w:rsidRPr="00497E85" w:rsidRDefault="005D5242" w:rsidP="005D5242">
            <w:pPr>
              <w:pStyle w:val="Web"/>
              <w:spacing w:before="0" w:beforeAutospacing="0" w:after="0" w:afterAutospacing="0" w:line="240" w:lineRule="exact"/>
              <w:jc w:val="both"/>
              <w:rPr>
                <w:rFonts w:ascii="ＭＳ ゴシック" w:eastAsia="ＭＳ ゴシック" w:hAnsi="ＭＳ ゴシック"/>
                <w:color w:val="000000" w:themeColor="text1"/>
                <w:sz w:val="21"/>
                <w:szCs w:val="21"/>
              </w:rPr>
            </w:pPr>
            <w:r w:rsidRPr="00497E85">
              <w:rPr>
                <w:rFonts w:ascii="ＭＳ ゴシック" w:eastAsia="ＭＳ ゴシック" w:hAnsi="ＭＳ ゴシック" w:hint="eastAsia"/>
                <w:color w:val="000000" w:themeColor="text1"/>
                <w:sz w:val="21"/>
                <w:szCs w:val="21"/>
              </w:rPr>
              <w:t>［メンタルヘルス対策］</w:t>
            </w:r>
          </w:p>
          <w:p w:rsidR="003D1CA5" w:rsidRPr="00FF1056" w:rsidRDefault="005D5242" w:rsidP="00497E85">
            <w:pPr>
              <w:pStyle w:val="Web"/>
              <w:spacing w:before="0" w:beforeAutospacing="0" w:after="0" w:afterAutospacing="0" w:line="240" w:lineRule="exact"/>
              <w:ind w:left="210" w:hangingChars="100" w:hanging="210"/>
              <w:jc w:val="both"/>
              <w:rPr>
                <w:rFonts w:asciiTheme="minorEastAsia" w:eastAsiaTheme="minorEastAsia" w:hAnsiTheme="minorEastAsia" w:cstheme="minorBidi"/>
                <w:color w:val="000000" w:themeColor="text1"/>
                <w:kern w:val="24"/>
                <w:sz w:val="21"/>
                <w:szCs w:val="21"/>
              </w:rPr>
            </w:pPr>
            <w:r w:rsidRPr="00FF1056">
              <w:rPr>
                <w:rFonts w:ascii="Bookman Old Style" w:hAnsi="Bookman Old Style" w:hint="eastAsia"/>
                <w:color w:val="000000" w:themeColor="text1"/>
                <w:sz w:val="21"/>
                <w:szCs w:val="21"/>
              </w:rPr>
              <w:t>❏</w:t>
            </w:r>
            <w:r>
              <w:rPr>
                <w:rFonts w:asciiTheme="minorEastAsia" w:eastAsiaTheme="minorEastAsia" w:hAnsiTheme="minorEastAsia" w:cstheme="minorBidi" w:hint="eastAsia"/>
                <w:color w:val="000000" w:themeColor="text1"/>
                <w:kern w:val="24"/>
                <w:sz w:val="21"/>
                <w:szCs w:val="21"/>
              </w:rPr>
              <w:t>勤労者にも対応することが多い職域（</w:t>
            </w:r>
            <w:r w:rsidRPr="00FF1056">
              <w:rPr>
                <w:rFonts w:asciiTheme="minorEastAsia" w:eastAsiaTheme="minorEastAsia" w:hAnsiTheme="minorEastAsia" w:cstheme="minorBidi" w:hint="eastAsia"/>
                <w:color w:val="000000" w:themeColor="text1"/>
                <w:kern w:val="24"/>
                <w:sz w:val="21"/>
                <w:szCs w:val="21"/>
              </w:rPr>
              <w:t>理美容師，薬剤師等</w:t>
            </w:r>
            <w:r>
              <w:rPr>
                <w:rFonts w:asciiTheme="minorEastAsia" w:eastAsiaTheme="minorEastAsia" w:hAnsiTheme="minorEastAsia" w:cstheme="minorBidi" w:hint="eastAsia"/>
                <w:color w:val="000000" w:themeColor="text1"/>
                <w:kern w:val="24"/>
                <w:sz w:val="21"/>
                <w:szCs w:val="21"/>
              </w:rPr>
              <w:t>）</w:t>
            </w:r>
            <w:r w:rsidR="005B3058">
              <w:rPr>
                <w:rFonts w:asciiTheme="minorEastAsia" w:eastAsiaTheme="minorEastAsia" w:hAnsiTheme="minorEastAsia" w:cstheme="minorBidi" w:hint="eastAsia"/>
                <w:color w:val="000000" w:themeColor="text1"/>
                <w:kern w:val="24"/>
                <w:sz w:val="21"/>
                <w:szCs w:val="21"/>
              </w:rPr>
              <w:t>を対象に，</w:t>
            </w:r>
            <w:r w:rsidR="005300E3" w:rsidRPr="00FF1056">
              <w:rPr>
                <w:rFonts w:asciiTheme="minorEastAsia" w:eastAsiaTheme="minorEastAsia" w:hAnsiTheme="minorEastAsia" w:cstheme="minorBidi" w:hint="eastAsia"/>
                <w:color w:val="000000" w:themeColor="text1"/>
                <w:kern w:val="24"/>
                <w:sz w:val="21"/>
                <w:szCs w:val="21"/>
              </w:rPr>
              <w:t>ゲートキーパー養成</w:t>
            </w:r>
            <w:r w:rsidR="005B3058">
              <w:rPr>
                <w:rFonts w:asciiTheme="minorEastAsia" w:eastAsiaTheme="minorEastAsia" w:hAnsiTheme="minorEastAsia" w:cstheme="minorBidi" w:hint="eastAsia"/>
                <w:color w:val="000000" w:themeColor="text1"/>
                <w:kern w:val="24"/>
                <w:sz w:val="21"/>
                <w:szCs w:val="21"/>
              </w:rPr>
              <w:t>研修を行い，心の不調に早めに気づき，見守り，適切な相談窓口</w:t>
            </w:r>
            <w:r w:rsidR="004C27AA">
              <w:rPr>
                <w:rFonts w:asciiTheme="minorEastAsia" w:eastAsiaTheme="minorEastAsia" w:hAnsiTheme="minorEastAsia" w:cstheme="minorBidi" w:hint="eastAsia"/>
                <w:color w:val="000000" w:themeColor="text1"/>
                <w:kern w:val="24"/>
                <w:sz w:val="21"/>
                <w:szCs w:val="21"/>
              </w:rPr>
              <w:t>に繋げることができる人材を育成する。</w:t>
            </w:r>
          </w:p>
        </w:tc>
      </w:tr>
      <w:tr w:rsidR="003D1CA5" w:rsidRPr="00FF1056" w:rsidTr="00B569D4">
        <w:trPr>
          <w:trHeight w:val="6223"/>
        </w:trPr>
        <w:tc>
          <w:tcPr>
            <w:tcW w:w="3969" w:type="dxa"/>
            <w:tcBorders>
              <w:bottom w:val="single" w:sz="12" w:space="0" w:color="auto"/>
            </w:tcBorders>
            <w:vAlign w:val="center"/>
          </w:tcPr>
          <w:p w:rsidR="003D1CA5" w:rsidRPr="00B569D4" w:rsidRDefault="003D1CA5" w:rsidP="00B569D4">
            <w:pPr>
              <w:pStyle w:val="Web"/>
              <w:spacing w:before="0" w:beforeAutospacing="0" w:after="0" w:afterAutospacing="0" w:line="300" w:lineRule="exact"/>
              <w:jc w:val="both"/>
              <w:rPr>
                <w:rFonts w:asciiTheme="majorEastAsia" w:eastAsiaTheme="majorEastAsia" w:hAnsiTheme="majorEastAsia" w:cstheme="minorBidi"/>
                <w:color w:val="000000" w:themeColor="text1"/>
                <w:kern w:val="24"/>
                <w:sz w:val="21"/>
                <w:szCs w:val="21"/>
              </w:rPr>
            </w:pPr>
            <w:r w:rsidRPr="00B569D4">
              <w:rPr>
                <w:rFonts w:asciiTheme="majorEastAsia" w:eastAsiaTheme="majorEastAsia" w:hAnsiTheme="majorEastAsia" w:cstheme="minorBidi" w:hint="eastAsia"/>
                <w:color w:val="000000" w:themeColor="text1"/>
                <w:kern w:val="24"/>
                <w:sz w:val="21"/>
                <w:szCs w:val="21"/>
              </w:rPr>
              <w:lastRenderedPageBreak/>
              <w:t xml:space="preserve">対象に応じた支援の充実　</w:t>
            </w:r>
          </w:p>
          <w:p w:rsidR="00497E85" w:rsidRPr="00B569D4" w:rsidRDefault="00497E85" w:rsidP="00B569D4">
            <w:pPr>
              <w:pStyle w:val="Web"/>
              <w:spacing w:before="0" w:beforeAutospacing="0" w:after="0" w:afterAutospacing="0" w:line="300" w:lineRule="exact"/>
              <w:jc w:val="both"/>
              <w:rPr>
                <w:rFonts w:asciiTheme="majorEastAsia" w:eastAsiaTheme="majorEastAsia" w:hAnsiTheme="majorEastAsia" w:cstheme="minorBidi"/>
                <w:color w:val="000000" w:themeColor="text1"/>
                <w:kern w:val="24"/>
                <w:sz w:val="21"/>
                <w:szCs w:val="21"/>
              </w:rPr>
            </w:pPr>
          </w:p>
          <w:p w:rsidR="00497E85" w:rsidRPr="00B569D4" w:rsidRDefault="00497E85" w:rsidP="00B569D4">
            <w:pPr>
              <w:pStyle w:val="Web"/>
              <w:spacing w:before="0" w:beforeAutospacing="0" w:after="0" w:afterAutospacing="0" w:line="300" w:lineRule="exact"/>
              <w:jc w:val="both"/>
              <w:rPr>
                <w:rFonts w:asciiTheme="majorEastAsia" w:eastAsiaTheme="majorEastAsia" w:hAnsiTheme="majorEastAsia" w:cstheme="minorBidi"/>
                <w:color w:val="000000" w:themeColor="text1"/>
                <w:kern w:val="24"/>
                <w:sz w:val="21"/>
                <w:szCs w:val="21"/>
              </w:rPr>
            </w:pPr>
          </w:p>
          <w:p w:rsidR="00497E85" w:rsidRPr="00B569D4" w:rsidRDefault="00497E85" w:rsidP="00B569D4">
            <w:pPr>
              <w:pStyle w:val="Web"/>
              <w:spacing w:before="0" w:beforeAutospacing="0" w:after="0" w:afterAutospacing="0" w:line="300" w:lineRule="exact"/>
              <w:jc w:val="both"/>
              <w:rPr>
                <w:rFonts w:asciiTheme="majorEastAsia" w:eastAsiaTheme="majorEastAsia" w:hAnsiTheme="majorEastAsia" w:cstheme="minorBidi"/>
                <w:color w:val="000000" w:themeColor="text1"/>
                <w:kern w:val="24"/>
                <w:sz w:val="21"/>
                <w:szCs w:val="21"/>
              </w:rPr>
            </w:pPr>
          </w:p>
          <w:p w:rsidR="00B569D4" w:rsidRDefault="00497E85" w:rsidP="00B569D4">
            <w:pPr>
              <w:pStyle w:val="Web"/>
              <w:spacing w:before="0" w:beforeAutospacing="0" w:after="0" w:afterAutospacing="0" w:line="300" w:lineRule="exact"/>
              <w:jc w:val="both"/>
              <w:rPr>
                <w:rFonts w:asciiTheme="majorEastAsia" w:eastAsiaTheme="majorEastAsia" w:hAnsiTheme="majorEastAsia" w:cstheme="minorBidi"/>
                <w:color w:val="000000" w:themeColor="text1"/>
                <w:kern w:val="24"/>
                <w:sz w:val="21"/>
                <w:szCs w:val="21"/>
              </w:rPr>
            </w:pPr>
            <w:r w:rsidRPr="00B569D4">
              <w:rPr>
                <w:rFonts w:asciiTheme="majorEastAsia" w:eastAsiaTheme="majorEastAsia" w:hAnsiTheme="majorEastAsia" w:cstheme="minorBidi" w:hint="eastAsia"/>
                <w:color w:val="000000" w:themeColor="text1"/>
                <w:kern w:val="24"/>
                <w:sz w:val="21"/>
                <w:szCs w:val="21"/>
              </w:rPr>
              <w:t>自死</w:t>
            </w:r>
            <w:r w:rsidR="003D1CA5" w:rsidRPr="00B569D4">
              <w:rPr>
                <w:rFonts w:asciiTheme="majorEastAsia" w:eastAsiaTheme="majorEastAsia" w:hAnsiTheme="majorEastAsia" w:cstheme="minorBidi" w:hint="eastAsia"/>
                <w:color w:val="000000" w:themeColor="text1"/>
                <w:kern w:val="24"/>
                <w:sz w:val="21"/>
                <w:szCs w:val="21"/>
              </w:rPr>
              <w:t>の予防に関するネット</w:t>
            </w:r>
          </w:p>
          <w:p w:rsidR="003D1CA5" w:rsidRPr="00B569D4" w:rsidRDefault="003D1CA5" w:rsidP="00B569D4">
            <w:pPr>
              <w:pStyle w:val="Web"/>
              <w:spacing w:before="0" w:beforeAutospacing="0" w:after="0" w:afterAutospacing="0" w:line="300" w:lineRule="exact"/>
              <w:jc w:val="both"/>
              <w:rPr>
                <w:rFonts w:asciiTheme="majorEastAsia" w:eastAsiaTheme="majorEastAsia" w:hAnsiTheme="majorEastAsia" w:cstheme="minorBidi"/>
                <w:color w:val="000000" w:themeColor="text1"/>
                <w:kern w:val="24"/>
                <w:sz w:val="21"/>
                <w:szCs w:val="21"/>
              </w:rPr>
            </w:pPr>
            <w:r w:rsidRPr="00B569D4">
              <w:rPr>
                <w:rFonts w:asciiTheme="majorEastAsia" w:eastAsiaTheme="majorEastAsia" w:hAnsiTheme="majorEastAsia" w:cstheme="minorBidi" w:hint="eastAsia"/>
                <w:color w:val="000000" w:themeColor="text1"/>
                <w:kern w:val="24"/>
                <w:sz w:val="21"/>
                <w:szCs w:val="21"/>
              </w:rPr>
              <w:t>ワークの構築と効果的な連携</w:t>
            </w:r>
          </w:p>
        </w:tc>
        <w:tc>
          <w:tcPr>
            <w:tcW w:w="5812" w:type="dxa"/>
            <w:tcBorders>
              <w:bottom w:val="single" w:sz="12" w:space="0" w:color="auto"/>
            </w:tcBorders>
            <w:vAlign w:val="center"/>
          </w:tcPr>
          <w:p w:rsidR="003D1CA5" w:rsidRPr="00497E85" w:rsidRDefault="008E3041" w:rsidP="00D40352">
            <w:pPr>
              <w:pStyle w:val="Web"/>
              <w:spacing w:before="0" w:beforeAutospacing="0" w:after="0" w:afterAutospacing="0" w:line="240" w:lineRule="exact"/>
              <w:jc w:val="both"/>
              <w:rPr>
                <w:rFonts w:asciiTheme="majorEastAsia" w:eastAsiaTheme="majorEastAsia" w:hAnsiTheme="majorEastAsia"/>
                <w:color w:val="000000" w:themeColor="text1"/>
                <w:sz w:val="21"/>
                <w:szCs w:val="21"/>
              </w:rPr>
            </w:pPr>
            <w:r w:rsidRPr="00497E85">
              <w:rPr>
                <w:rFonts w:asciiTheme="majorEastAsia" w:eastAsiaTheme="majorEastAsia" w:hAnsiTheme="majorEastAsia" w:hint="eastAsia"/>
                <w:color w:val="000000" w:themeColor="text1"/>
                <w:sz w:val="21"/>
                <w:szCs w:val="21"/>
              </w:rPr>
              <w:t>［勤労</w:t>
            </w:r>
            <w:r w:rsidR="003D1CA5" w:rsidRPr="00497E85">
              <w:rPr>
                <w:rFonts w:asciiTheme="majorEastAsia" w:eastAsiaTheme="majorEastAsia" w:hAnsiTheme="majorEastAsia" w:hint="eastAsia"/>
                <w:color w:val="000000" w:themeColor="text1"/>
                <w:sz w:val="21"/>
                <w:szCs w:val="21"/>
              </w:rPr>
              <w:t>関連問題］</w:t>
            </w:r>
          </w:p>
          <w:p w:rsidR="003D1CA5" w:rsidRPr="00FF1056" w:rsidRDefault="003D1CA5" w:rsidP="006B5A6C">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r w:rsidRPr="00FF1056">
              <w:rPr>
                <w:rFonts w:ascii="Bookman Old Style" w:hAnsi="Bookman Old Style" w:hint="eastAsia"/>
                <w:color w:val="000000" w:themeColor="text1"/>
                <w:sz w:val="21"/>
                <w:szCs w:val="21"/>
              </w:rPr>
              <w:t>❏</w:t>
            </w:r>
            <w:r>
              <w:rPr>
                <w:rFonts w:asciiTheme="minorEastAsia" w:eastAsiaTheme="minorEastAsia" w:hAnsiTheme="minorEastAsia" w:hint="eastAsia"/>
                <w:color w:val="000000" w:themeColor="text1"/>
                <w:sz w:val="21"/>
                <w:szCs w:val="21"/>
              </w:rPr>
              <w:t>弁護士や司法書士などによる無料法律相談や経済問題を始めとした生活困りごと相談</w:t>
            </w:r>
            <w:r w:rsidR="00182251">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仕事とこころの相談会を実施</w:t>
            </w:r>
            <w:r w:rsidR="00182251">
              <w:rPr>
                <w:rFonts w:asciiTheme="minorEastAsia" w:eastAsiaTheme="minorEastAsia" w:hAnsiTheme="minorEastAsia" w:hint="eastAsia"/>
                <w:color w:val="000000" w:themeColor="text1"/>
                <w:sz w:val="21"/>
                <w:szCs w:val="21"/>
              </w:rPr>
              <w:t>し，心の</w:t>
            </w:r>
            <w:r>
              <w:rPr>
                <w:rFonts w:asciiTheme="minorEastAsia" w:eastAsiaTheme="minorEastAsia" w:hAnsiTheme="minorEastAsia" w:hint="eastAsia"/>
                <w:color w:val="000000" w:themeColor="text1"/>
                <w:sz w:val="21"/>
                <w:szCs w:val="21"/>
              </w:rPr>
              <w:t>不調に至る前に勤労問題を</w:t>
            </w:r>
            <w:r w:rsidR="00182251">
              <w:rPr>
                <w:rFonts w:asciiTheme="minorEastAsia" w:eastAsiaTheme="minorEastAsia" w:hAnsiTheme="minorEastAsia" w:hint="eastAsia"/>
                <w:color w:val="000000" w:themeColor="text1"/>
                <w:sz w:val="21"/>
                <w:szCs w:val="21"/>
              </w:rPr>
              <w:t>解決</w:t>
            </w:r>
            <w:r>
              <w:rPr>
                <w:rFonts w:asciiTheme="minorEastAsia" w:eastAsiaTheme="minorEastAsia" w:hAnsiTheme="minorEastAsia" w:hint="eastAsia"/>
                <w:color w:val="000000" w:themeColor="text1"/>
                <w:sz w:val="21"/>
                <w:szCs w:val="21"/>
              </w:rPr>
              <w:t>できる機会をもうける。</w:t>
            </w:r>
          </w:p>
          <w:p w:rsidR="003D1CA5" w:rsidRDefault="003D1CA5" w:rsidP="00D40352">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r w:rsidRPr="00FF1056">
              <w:rPr>
                <w:rFonts w:ascii="Bookman Old Style" w:hAnsi="Bookman Old Style" w:hint="eastAsia"/>
                <w:color w:val="000000" w:themeColor="text1"/>
                <w:sz w:val="21"/>
                <w:szCs w:val="21"/>
              </w:rPr>
              <w:t>❏</w:t>
            </w:r>
            <w:r>
              <w:rPr>
                <w:rFonts w:asciiTheme="minorEastAsia" w:eastAsiaTheme="minorEastAsia" w:hAnsiTheme="minorEastAsia" w:hint="eastAsia"/>
                <w:color w:val="000000" w:themeColor="text1"/>
                <w:sz w:val="21"/>
                <w:szCs w:val="21"/>
              </w:rPr>
              <w:t>闘病中の勤労者などに対する就労支援（治療と仕事の両立），ひとり親家庭への</w:t>
            </w:r>
            <w:r w:rsidR="00122D10">
              <w:rPr>
                <w:rFonts w:asciiTheme="minorEastAsia" w:eastAsiaTheme="minorEastAsia" w:hAnsiTheme="minorEastAsia" w:hint="eastAsia"/>
                <w:color w:val="000000" w:themeColor="text1"/>
                <w:sz w:val="21"/>
                <w:szCs w:val="21"/>
              </w:rPr>
              <w:t>就業・</w:t>
            </w:r>
            <w:r>
              <w:rPr>
                <w:rFonts w:asciiTheme="minorEastAsia" w:eastAsiaTheme="minorEastAsia" w:hAnsiTheme="minorEastAsia" w:hint="eastAsia"/>
                <w:color w:val="000000" w:themeColor="text1"/>
                <w:sz w:val="21"/>
                <w:szCs w:val="21"/>
              </w:rPr>
              <w:t>経済支援など，勤労問題の解決に</w:t>
            </w:r>
            <w:r w:rsidR="00122D10">
              <w:rPr>
                <w:rFonts w:asciiTheme="minorEastAsia" w:eastAsiaTheme="minorEastAsia" w:hAnsiTheme="minorEastAsia" w:hint="eastAsia"/>
                <w:color w:val="000000" w:themeColor="text1"/>
                <w:sz w:val="21"/>
                <w:szCs w:val="21"/>
              </w:rPr>
              <w:t>も資する取組</w:t>
            </w:r>
            <w:r w:rsidR="00DF04FA">
              <w:rPr>
                <w:rFonts w:asciiTheme="minorEastAsia" w:eastAsiaTheme="minorEastAsia" w:hAnsiTheme="minorEastAsia" w:hint="eastAsia"/>
                <w:color w:val="000000" w:themeColor="text1"/>
                <w:sz w:val="21"/>
                <w:szCs w:val="21"/>
              </w:rPr>
              <w:t>み</w:t>
            </w:r>
            <w:r w:rsidR="00122D10">
              <w:rPr>
                <w:rFonts w:asciiTheme="minorEastAsia" w:eastAsiaTheme="minorEastAsia" w:hAnsiTheme="minorEastAsia" w:hint="eastAsia"/>
                <w:color w:val="000000" w:themeColor="text1"/>
                <w:sz w:val="21"/>
                <w:szCs w:val="21"/>
              </w:rPr>
              <w:t>を進める</w:t>
            </w:r>
            <w:r>
              <w:rPr>
                <w:rFonts w:asciiTheme="minorEastAsia" w:eastAsiaTheme="minorEastAsia" w:hAnsiTheme="minorEastAsia" w:hint="eastAsia"/>
                <w:color w:val="000000" w:themeColor="text1"/>
                <w:sz w:val="21"/>
                <w:szCs w:val="21"/>
              </w:rPr>
              <w:t>。</w:t>
            </w:r>
          </w:p>
          <w:p w:rsidR="003D1CA5" w:rsidRPr="00FF1056" w:rsidRDefault="003D1CA5" w:rsidP="006B5A6C">
            <w:pPr>
              <w:pStyle w:val="Web"/>
              <w:spacing w:before="0" w:beforeAutospacing="0" w:after="0" w:afterAutospacing="0" w:line="240" w:lineRule="exact"/>
              <w:ind w:left="210" w:hangingChars="100" w:hanging="210"/>
              <w:jc w:val="both"/>
              <w:rPr>
                <w:rFonts w:asciiTheme="minorEastAsia" w:eastAsiaTheme="minorEastAsia" w:hAnsiTheme="minorEastAsia" w:cstheme="minorBidi"/>
                <w:color w:val="000000" w:themeColor="text1"/>
                <w:kern w:val="24"/>
                <w:sz w:val="21"/>
                <w:szCs w:val="21"/>
              </w:rPr>
            </w:pPr>
            <w:r w:rsidRPr="00FF1056">
              <w:rPr>
                <w:rFonts w:ascii="Bookman Old Style" w:hAnsi="Bookman Old Style" w:hint="eastAsia"/>
                <w:color w:val="000000" w:themeColor="text1"/>
                <w:sz w:val="21"/>
                <w:szCs w:val="21"/>
              </w:rPr>
              <w:t>❏</w:t>
            </w:r>
            <w:r w:rsidR="00090046">
              <w:rPr>
                <w:rFonts w:asciiTheme="minorEastAsia" w:eastAsiaTheme="minorEastAsia" w:hAnsiTheme="minorEastAsia" w:cstheme="minorBidi" w:hint="eastAsia"/>
                <w:color w:val="000000" w:themeColor="text1"/>
                <w:kern w:val="24"/>
                <w:sz w:val="21"/>
                <w:szCs w:val="21"/>
              </w:rPr>
              <w:t>長時間労働，過労，ハラスメントの解消を図るため，</w:t>
            </w:r>
            <w:r>
              <w:rPr>
                <w:rFonts w:asciiTheme="minorEastAsia" w:eastAsiaTheme="minorEastAsia" w:hAnsiTheme="minorEastAsia" w:hint="eastAsia"/>
                <w:color w:val="000000" w:themeColor="text1"/>
                <w:sz w:val="21"/>
                <w:szCs w:val="21"/>
              </w:rPr>
              <w:t>働く市民の健康づくりネットワーク会議</w:t>
            </w:r>
            <w:r w:rsidR="00182251">
              <w:rPr>
                <w:rFonts w:asciiTheme="minorEastAsia" w:eastAsiaTheme="minorEastAsia" w:hAnsiTheme="minorEastAsia" w:hint="eastAsia"/>
                <w:color w:val="000000" w:themeColor="text1"/>
                <w:sz w:val="21"/>
                <w:szCs w:val="21"/>
              </w:rPr>
              <w:t>の</w:t>
            </w:r>
            <w:r>
              <w:rPr>
                <w:rFonts w:asciiTheme="minorEastAsia" w:eastAsiaTheme="minorEastAsia" w:hAnsiTheme="minorEastAsia" w:hint="eastAsia"/>
                <w:color w:val="000000" w:themeColor="text1"/>
                <w:sz w:val="21"/>
                <w:szCs w:val="21"/>
              </w:rPr>
              <w:t>構成機関</w:t>
            </w:r>
            <w:r w:rsidR="00182251">
              <w:rPr>
                <w:rFonts w:asciiTheme="minorEastAsia" w:eastAsiaTheme="minorEastAsia" w:hAnsiTheme="minorEastAsia" w:hint="eastAsia"/>
                <w:color w:val="000000" w:themeColor="text1"/>
                <w:sz w:val="21"/>
                <w:szCs w:val="21"/>
              </w:rPr>
              <w:t>である</w:t>
            </w:r>
            <w:r w:rsidR="00090046">
              <w:rPr>
                <w:rFonts w:asciiTheme="minorEastAsia" w:eastAsiaTheme="minorEastAsia" w:hAnsiTheme="minorEastAsia" w:cstheme="minorBidi" w:hint="eastAsia"/>
                <w:color w:val="000000" w:themeColor="text1"/>
                <w:kern w:val="24"/>
                <w:sz w:val="21"/>
                <w:szCs w:val="21"/>
              </w:rPr>
              <w:t>宮城労働局と</w:t>
            </w:r>
            <w:r>
              <w:rPr>
                <w:rFonts w:asciiTheme="minorEastAsia" w:eastAsiaTheme="minorEastAsia" w:hAnsiTheme="minorEastAsia" w:cstheme="minorBidi" w:hint="eastAsia"/>
                <w:color w:val="000000" w:themeColor="text1"/>
                <w:kern w:val="24"/>
                <w:sz w:val="21"/>
                <w:szCs w:val="21"/>
              </w:rPr>
              <w:t>連携</w:t>
            </w:r>
            <w:r w:rsidR="00090046">
              <w:rPr>
                <w:rFonts w:asciiTheme="minorEastAsia" w:eastAsiaTheme="minorEastAsia" w:hAnsiTheme="minorEastAsia" w:cstheme="minorBidi" w:hint="eastAsia"/>
                <w:color w:val="000000" w:themeColor="text1"/>
                <w:kern w:val="24"/>
                <w:sz w:val="21"/>
                <w:szCs w:val="21"/>
              </w:rPr>
              <w:t>した取組みを進める。</w:t>
            </w:r>
          </w:p>
          <w:p w:rsidR="003D1CA5" w:rsidRPr="006C2A1E" w:rsidRDefault="003D1CA5" w:rsidP="00D40352">
            <w:pPr>
              <w:pStyle w:val="Web"/>
              <w:spacing w:before="0" w:beforeAutospacing="0" w:after="0" w:afterAutospacing="0" w:line="240" w:lineRule="exact"/>
              <w:ind w:left="210" w:hangingChars="100" w:hanging="210"/>
              <w:jc w:val="both"/>
              <w:rPr>
                <w:rFonts w:asciiTheme="minorEastAsia" w:eastAsiaTheme="minorEastAsia" w:hAnsiTheme="minorEastAsia"/>
                <w:color w:val="000000" w:themeColor="text1"/>
                <w:sz w:val="21"/>
                <w:szCs w:val="21"/>
              </w:rPr>
            </w:pPr>
          </w:p>
          <w:p w:rsidR="003D1CA5" w:rsidRPr="00497E85" w:rsidRDefault="003D1CA5" w:rsidP="006B5A6C">
            <w:pPr>
              <w:pStyle w:val="Web"/>
              <w:spacing w:before="0" w:beforeAutospacing="0" w:after="0" w:afterAutospacing="0" w:line="240" w:lineRule="exact"/>
              <w:jc w:val="both"/>
              <w:rPr>
                <w:rFonts w:asciiTheme="majorEastAsia" w:eastAsiaTheme="majorEastAsia" w:hAnsiTheme="majorEastAsia"/>
                <w:color w:val="000000" w:themeColor="text1"/>
                <w:sz w:val="21"/>
                <w:szCs w:val="21"/>
              </w:rPr>
            </w:pPr>
            <w:r w:rsidRPr="00497E85">
              <w:rPr>
                <w:rFonts w:asciiTheme="majorEastAsia" w:eastAsiaTheme="majorEastAsia" w:hAnsiTheme="majorEastAsia" w:hint="eastAsia"/>
                <w:color w:val="000000" w:themeColor="text1"/>
                <w:sz w:val="21"/>
                <w:szCs w:val="21"/>
              </w:rPr>
              <w:t>［メンタルヘルス対策］</w:t>
            </w:r>
          </w:p>
          <w:p w:rsidR="00182251" w:rsidRDefault="003D1CA5" w:rsidP="006B5A6C">
            <w:pPr>
              <w:pStyle w:val="Web"/>
              <w:spacing w:before="0" w:beforeAutospacing="0" w:after="0" w:afterAutospacing="0" w:line="240" w:lineRule="exact"/>
              <w:ind w:left="210" w:hangingChars="100" w:hanging="210"/>
              <w:jc w:val="both"/>
              <w:rPr>
                <w:rFonts w:asciiTheme="minorEastAsia" w:eastAsiaTheme="minorEastAsia" w:hAnsiTheme="minorEastAsia" w:cstheme="minorBidi"/>
                <w:color w:val="000000" w:themeColor="text1"/>
                <w:kern w:val="24"/>
                <w:sz w:val="21"/>
                <w:szCs w:val="21"/>
              </w:rPr>
            </w:pPr>
            <w:r w:rsidRPr="00FF1056">
              <w:rPr>
                <w:rFonts w:ascii="Bookman Old Style" w:hAnsi="Bookman Old Style" w:hint="eastAsia"/>
                <w:color w:val="000000" w:themeColor="text1"/>
                <w:sz w:val="21"/>
                <w:szCs w:val="21"/>
              </w:rPr>
              <w:t>❏</w:t>
            </w:r>
            <w:r>
              <w:rPr>
                <w:rFonts w:asciiTheme="minorEastAsia" w:eastAsiaTheme="minorEastAsia" w:hAnsiTheme="minorEastAsia" w:cstheme="minorBidi" w:hint="eastAsia"/>
                <w:color w:val="000000" w:themeColor="text1"/>
                <w:kern w:val="24"/>
                <w:sz w:val="21"/>
                <w:szCs w:val="21"/>
              </w:rPr>
              <w:t>休職中のうつ病に罹患している人を対象にした精神科デイケアを実施し，</w:t>
            </w:r>
            <w:r w:rsidR="00182251">
              <w:rPr>
                <w:rFonts w:asciiTheme="minorEastAsia" w:eastAsiaTheme="minorEastAsia" w:hAnsiTheme="minorEastAsia" w:cstheme="minorBidi" w:hint="eastAsia"/>
                <w:color w:val="000000" w:themeColor="text1"/>
                <w:kern w:val="24"/>
                <w:sz w:val="21"/>
                <w:szCs w:val="21"/>
              </w:rPr>
              <w:t>復職</w:t>
            </w:r>
            <w:r>
              <w:rPr>
                <w:rFonts w:asciiTheme="minorEastAsia" w:eastAsiaTheme="minorEastAsia" w:hAnsiTheme="minorEastAsia" w:cstheme="minorBidi" w:hint="eastAsia"/>
                <w:color w:val="000000" w:themeColor="text1"/>
                <w:kern w:val="24"/>
                <w:sz w:val="21"/>
                <w:szCs w:val="21"/>
              </w:rPr>
              <w:t>支援の充実に努め</w:t>
            </w:r>
            <w:r w:rsidR="00182251">
              <w:rPr>
                <w:rFonts w:asciiTheme="minorEastAsia" w:eastAsiaTheme="minorEastAsia" w:hAnsiTheme="minorEastAsia" w:cstheme="minorBidi" w:hint="eastAsia"/>
                <w:color w:val="000000" w:themeColor="text1"/>
                <w:kern w:val="24"/>
                <w:sz w:val="21"/>
                <w:szCs w:val="21"/>
              </w:rPr>
              <w:t>る。</w:t>
            </w:r>
          </w:p>
          <w:p w:rsidR="003D1CA5" w:rsidRDefault="00182251" w:rsidP="00182251">
            <w:pPr>
              <w:pStyle w:val="Web"/>
              <w:spacing w:before="0" w:beforeAutospacing="0" w:after="0" w:afterAutospacing="0" w:line="240" w:lineRule="exact"/>
              <w:ind w:leftChars="100" w:left="210"/>
              <w:jc w:val="both"/>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sz w:val="21"/>
                <w:szCs w:val="21"/>
              </w:rPr>
              <w:t>また，</w:t>
            </w:r>
            <w:r w:rsidR="003D1CA5">
              <w:rPr>
                <w:rFonts w:asciiTheme="minorEastAsia" w:eastAsiaTheme="minorEastAsia" w:hAnsiTheme="minorEastAsia" w:cstheme="minorBidi" w:hint="eastAsia"/>
                <w:color w:val="000000" w:themeColor="text1"/>
                <w:kern w:val="24"/>
                <w:sz w:val="21"/>
                <w:szCs w:val="21"/>
              </w:rPr>
              <w:t>かかりつけ医等心の健康対応力向上研修や専門職を対象にしたゲートキーパー養成研修で育成した人材を活用し，精神疾患の適切な治療や生きることの包括的な支援を実施する。</w:t>
            </w:r>
          </w:p>
          <w:p w:rsidR="003D1CA5" w:rsidRPr="00FF1056" w:rsidRDefault="003D1CA5" w:rsidP="00F84D15">
            <w:pPr>
              <w:pStyle w:val="Web"/>
              <w:spacing w:before="0" w:beforeAutospacing="0" w:after="0" w:afterAutospacing="0" w:line="240" w:lineRule="exact"/>
              <w:ind w:left="210" w:hangingChars="100" w:hanging="210"/>
              <w:jc w:val="both"/>
              <w:rPr>
                <w:color w:val="000000" w:themeColor="text1"/>
                <w:sz w:val="21"/>
                <w:szCs w:val="21"/>
              </w:rPr>
            </w:pPr>
            <w:r w:rsidRPr="00FF1056">
              <w:rPr>
                <w:rFonts w:ascii="Bookman Old Style" w:hAnsi="Bookman Old Style" w:hint="eastAsia"/>
                <w:color w:val="000000" w:themeColor="text1"/>
                <w:sz w:val="21"/>
                <w:szCs w:val="21"/>
              </w:rPr>
              <w:t>❏</w:t>
            </w:r>
            <w:r>
              <w:rPr>
                <w:rFonts w:asciiTheme="minorEastAsia" w:eastAsiaTheme="minorEastAsia" w:hAnsiTheme="minorEastAsia" w:cstheme="minorBidi" w:hint="eastAsia"/>
                <w:color w:val="000000" w:themeColor="text1"/>
                <w:kern w:val="24"/>
                <w:sz w:val="21"/>
                <w:szCs w:val="21"/>
              </w:rPr>
              <w:t>商工会議所や</w:t>
            </w:r>
            <w:r w:rsidR="00E97ABA">
              <w:rPr>
                <w:rFonts w:asciiTheme="minorEastAsia" w:eastAsiaTheme="minorEastAsia" w:hAnsiTheme="minorEastAsia" w:cstheme="minorBidi" w:hint="eastAsia"/>
                <w:color w:val="000000" w:themeColor="text1"/>
                <w:kern w:val="24"/>
                <w:sz w:val="21"/>
                <w:szCs w:val="21"/>
              </w:rPr>
              <w:t>医療保険者</w:t>
            </w:r>
            <w:r>
              <w:rPr>
                <w:rFonts w:asciiTheme="minorEastAsia" w:eastAsiaTheme="minorEastAsia" w:hAnsiTheme="minorEastAsia" w:cstheme="minorBidi" w:hint="eastAsia"/>
                <w:color w:val="000000" w:themeColor="text1"/>
                <w:kern w:val="24"/>
                <w:sz w:val="21"/>
                <w:szCs w:val="21"/>
              </w:rPr>
              <w:t>などとのネットワークを活用し，勤労者のメンタルヘルスに関する取組や現状，課題を共有する機会を設けることで</w:t>
            </w:r>
            <w:r w:rsidR="00E97ABA">
              <w:rPr>
                <w:rFonts w:asciiTheme="minorEastAsia" w:eastAsiaTheme="minorEastAsia" w:hAnsiTheme="minorEastAsia" w:cstheme="minorBidi" w:hint="eastAsia"/>
                <w:color w:val="000000" w:themeColor="text1"/>
                <w:kern w:val="24"/>
                <w:sz w:val="21"/>
                <w:szCs w:val="21"/>
              </w:rPr>
              <w:t>，</w:t>
            </w:r>
            <w:r>
              <w:rPr>
                <w:rFonts w:asciiTheme="minorEastAsia" w:eastAsiaTheme="minorEastAsia" w:hAnsiTheme="minorEastAsia" w:cstheme="minorBidi" w:hint="eastAsia"/>
                <w:color w:val="000000" w:themeColor="text1"/>
                <w:kern w:val="24"/>
                <w:sz w:val="21"/>
                <w:szCs w:val="21"/>
              </w:rPr>
              <w:t>中小企業が相談機関や窓口，勤労関連問題，メンタルヘルス関連の社会資源に</w:t>
            </w:r>
            <w:r w:rsidRPr="00FF1056">
              <w:rPr>
                <w:rFonts w:asciiTheme="minorEastAsia" w:eastAsiaTheme="minorEastAsia" w:hAnsiTheme="minorEastAsia" w:cstheme="minorBidi" w:hint="eastAsia"/>
                <w:color w:val="000000" w:themeColor="text1"/>
                <w:kern w:val="24"/>
                <w:sz w:val="21"/>
                <w:szCs w:val="21"/>
              </w:rPr>
              <w:t>アクセスしやす</w:t>
            </w:r>
            <w:r>
              <w:rPr>
                <w:rFonts w:asciiTheme="minorEastAsia" w:eastAsiaTheme="minorEastAsia" w:hAnsiTheme="minorEastAsia" w:cstheme="minorBidi" w:hint="eastAsia"/>
                <w:color w:val="000000" w:themeColor="text1"/>
                <w:kern w:val="24"/>
                <w:sz w:val="21"/>
                <w:szCs w:val="21"/>
              </w:rPr>
              <w:t>くなるような効果的な情報提供を行う。</w:t>
            </w:r>
          </w:p>
        </w:tc>
      </w:tr>
    </w:tbl>
    <w:p w:rsidR="003A4935" w:rsidRPr="00FF1056" w:rsidRDefault="003A4935">
      <w:pPr>
        <w:rPr>
          <w:color w:val="000000" w:themeColor="text1"/>
          <w:szCs w:val="21"/>
        </w:rPr>
      </w:pPr>
    </w:p>
    <w:sectPr w:rsidR="003A4935" w:rsidRPr="00FF1056" w:rsidSect="001D5CC6">
      <w:footerReference w:type="default" r:id="rId16"/>
      <w:headerReference w:type="first" r:id="rId17"/>
      <w:footerReference w:type="first" r:id="rId18"/>
      <w:pgSz w:w="11906" w:h="16838"/>
      <w:pgMar w:top="1304" w:right="1077" w:bottom="851" w:left="1077" w:header="680" w:footer="227" w:gutter="0"/>
      <w:cols w:space="425"/>
      <w:titlePg/>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01" w:rsidRDefault="00386701" w:rsidP="005300E3">
      <w:r>
        <w:separator/>
      </w:r>
    </w:p>
  </w:endnote>
  <w:endnote w:type="continuationSeparator" w:id="0">
    <w:p w:rsidR="00386701" w:rsidRDefault="00386701" w:rsidP="0053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n-cs">
    <w:panose1 w:val="00000000000000000000"/>
    <w:charset w:val="00"/>
    <w:family w:val="roman"/>
    <w:notTrueType/>
    <w:pitch w:val="default"/>
  </w:font>
  <w:font w:name="HG明朝B">
    <w:panose1 w:val="02020809000000000000"/>
    <w:charset w:val="80"/>
    <w:family w:val="roman"/>
    <w:pitch w:val="fixed"/>
    <w:sig w:usb0="80000281" w:usb1="28C76CF8" w:usb2="00000010" w:usb3="00000000" w:csb0="00020000"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936662"/>
      <w:docPartObj>
        <w:docPartGallery w:val="Page Numbers (Bottom of Page)"/>
        <w:docPartUnique/>
      </w:docPartObj>
    </w:sdtPr>
    <w:sdtEndPr/>
    <w:sdtContent>
      <w:p w:rsidR="00846FC4" w:rsidRDefault="00846FC4">
        <w:pPr>
          <w:pStyle w:val="a7"/>
          <w:jc w:val="center"/>
        </w:pPr>
        <w:r>
          <w:fldChar w:fldCharType="begin"/>
        </w:r>
        <w:r>
          <w:instrText>PAGE   \* MERGEFORMAT</w:instrText>
        </w:r>
        <w:r>
          <w:fldChar w:fldCharType="separate"/>
        </w:r>
        <w:r w:rsidR="00DE6C1E" w:rsidRPr="00DE6C1E">
          <w:rPr>
            <w:noProof/>
            <w:lang w:val="ja-JP"/>
          </w:rPr>
          <w:t>7</w:t>
        </w:r>
        <w:r>
          <w:fldChar w:fldCharType="end"/>
        </w:r>
      </w:p>
    </w:sdtContent>
  </w:sdt>
  <w:p w:rsidR="00846FC4" w:rsidRDefault="00846F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88002"/>
      <w:docPartObj>
        <w:docPartGallery w:val="Page Numbers (Bottom of Page)"/>
        <w:docPartUnique/>
      </w:docPartObj>
    </w:sdtPr>
    <w:sdtEndPr/>
    <w:sdtContent>
      <w:p w:rsidR="00846FC4" w:rsidRDefault="00846FC4">
        <w:pPr>
          <w:pStyle w:val="a7"/>
          <w:jc w:val="center"/>
        </w:pPr>
        <w:r>
          <w:fldChar w:fldCharType="begin"/>
        </w:r>
        <w:r>
          <w:instrText>PAGE   \* MERGEFORMAT</w:instrText>
        </w:r>
        <w:r>
          <w:fldChar w:fldCharType="separate"/>
        </w:r>
        <w:r w:rsidR="00DE6C1E" w:rsidRPr="00DE6C1E">
          <w:rPr>
            <w:noProof/>
            <w:lang w:val="ja-JP"/>
          </w:rPr>
          <w:t>1</w:t>
        </w:r>
        <w:r>
          <w:fldChar w:fldCharType="end"/>
        </w:r>
      </w:p>
    </w:sdtContent>
  </w:sdt>
  <w:p w:rsidR="00846FC4" w:rsidRDefault="00846F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01" w:rsidRDefault="00386701" w:rsidP="005300E3">
      <w:r>
        <w:separator/>
      </w:r>
    </w:p>
  </w:footnote>
  <w:footnote w:type="continuationSeparator" w:id="0">
    <w:p w:rsidR="00386701" w:rsidRDefault="00386701" w:rsidP="00530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C4" w:rsidRDefault="00846FC4" w:rsidP="001D5CC6">
    <w:pPr>
      <w:pStyle w:val="a5"/>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09"/>
    <w:rsid w:val="00017A8C"/>
    <w:rsid w:val="00021864"/>
    <w:rsid w:val="000231D8"/>
    <w:rsid w:val="00042ABA"/>
    <w:rsid w:val="00046F5C"/>
    <w:rsid w:val="00075B25"/>
    <w:rsid w:val="00090046"/>
    <w:rsid w:val="000A00DD"/>
    <w:rsid w:val="000B26CA"/>
    <w:rsid w:val="000B5062"/>
    <w:rsid w:val="000F6D76"/>
    <w:rsid w:val="001063EB"/>
    <w:rsid w:val="00122D10"/>
    <w:rsid w:val="001241F3"/>
    <w:rsid w:val="0013084F"/>
    <w:rsid w:val="001414D5"/>
    <w:rsid w:val="00141CD9"/>
    <w:rsid w:val="00157798"/>
    <w:rsid w:val="00170010"/>
    <w:rsid w:val="00182251"/>
    <w:rsid w:val="00192DE0"/>
    <w:rsid w:val="00196F95"/>
    <w:rsid w:val="001A6088"/>
    <w:rsid w:val="001B42C0"/>
    <w:rsid w:val="001C52AB"/>
    <w:rsid w:val="001D5CC6"/>
    <w:rsid w:val="001D5F45"/>
    <w:rsid w:val="00222928"/>
    <w:rsid w:val="00223C6D"/>
    <w:rsid w:val="00240CB9"/>
    <w:rsid w:val="00243480"/>
    <w:rsid w:val="002A1985"/>
    <w:rsid w:val="002B1C5A"/>
    <w:rsid w:val="002F10DB"/>
    <w:rsid w:val="002F3840"/>
    <w:rsid w:val="00327332"/>
    <w:rsid w:val="00327B32"/>
    <w:rsid w:val="00337F0B"/>
    <w:rsid w:val="003416DB"/>
    <w:rsid w:val="00344D06"/>
    <w:rsid w:val="00346DA9"/>
    <w:rsid w:val="00376848"/>
    <w:rsid w:val="00386701"/>
    <w:rsid w:val="00392C75"/>
    <w:rsid w:val="003A4935"/>
    <w:rsid w:val="003B1EF3"/>
    <w:rsid w:val="003B284A"/>
    <w:rsid w:val="003C2E97"/>
    <w:rsid w:val="003D1CA5"/>
    <w:rsid w:val="003F1E55"/>
    <w:rsid w:val="00422614"/>
    <w:rsid w:val="00430CA4"/>
    <w:rsid w:val="00432E02"/>
    <w:rsid w:val="0045052A"/>
    <w:rsid w:val="0045250C"/>
    <w:rsid w:val="0049558B"/>
    <w:rsid w:val="00497E85"/>
    <w:rsid w:val="004A0A94"/>
    <w:rsid w:val="004B046F"/>
    <w:rsid w:val="004B6C8F"/>
    <w:rsid w:val="004C27AA"/>
    <w:rsid w:val="004D2A93"/>
    <w:rsid w:val="004D57E0"/>
    <w:rsid w:val="004E738A"/>
    <w:rsid w:val="004F177D"/>
    <w:rsid w:val="00512358"/>
    <w:rsid w:val="005300E3"/>
    <w:rsid w:val="00544484"/>
    <w:rsid w:val="00577B6F"/>
    <w:rsid w:val="005848FF"/>
    <w:rsid w:val="00592F45"/>
    <w:rsid w:val="00592F93"/>
    <w:rsid w:val="005B3058"/>
    <w:rsid w:val="005B4E8C"/>
    <w:rsid w:val="005D5242"/>
    <w:rsid w:val="005D5DAE"/>
    <w:rsid w:val="00626AA3"/>
    <w:rsid w:val="0065770E"/>
    <w:rsid w:val="0066793D"/>
    <w:rsid w:val="0068783A"/>
    <w:rsid w:val="006A2FAA"/>
    <w:rsid w:val="006B5A6C"/>
    <w:rsid w:val="006B6994"/>
    <w:rsid w:val="006C2A1E"/>
    <w:rsid w:val="006E4938"/>
    <w:rsid w:val="007207D6"/>
    <w:rsid w:val="0072666A"/>
    <w:rsid w:val="00741035"/>
    <w:rsid w:val="00750AC7"/>
    <w:rsid w:val="00751A5C"/>
    <w:rsid w:val="0075341C"/>
    <w:rsid w:val="007732B5"/>
    <w:rsid w:val="0077340A"/>
    <w:rsid w:val="00781C29"/>
    <w:rsid w:val="0079376D"/>
    <w:rsid w:val="007A7047"/>
    <w:rsid w:val="007B022A"/>
    <w:rsid w:val="007C078C"/>
    <w:rsid w:val="007C4372"/>
    <w:rsid w:val="007E6525"/>
    <w:rsid w:val="00846FC4"/>
    <w:rsid w:val="00854876"/>
    <w:rsid w:val="008934CB"/>
    <w:rsid w:val="008E3041"/>
    <w:rsid w:val="0098303C"/>
    <w:rsid w:val="00987C4C"/>
    <w:rsid w:val="00995825"/>
    <w:rsid w:val="009A1051"/>
    <w:rsid w:val="009C165B"/>
    <w:rsid w:val="009F3CED"/>
    <w:rsid w:val="00A03FD3"/>
    <w:rsid w:val="00A17511"/>
    <w:rsid w:val="00A252B9"/>
    <w:rsid w:val="00A73EA1"/>
    <w:rsid w:val="00A817B4"/>
    <w:rsid w:val="00A81FC6"/>
    <w:rsid w:val="00B46433"/>
    <w:rsid w:val="00B55B53"/>
    <w:rsid w:val="00B569D4"/>
    <w:rsid w:val="00B61D09"/>
    <w:rsid w:val="00B7458C"/>
    <w:rsid w:val="00B75FD7"/>
    <w:rsid w:val="00B83335"/>
    <w:rsid w:val="00BA6E5E"/>
    <w:rsid w:val="00BC0AA2"/>
    <w:rsid w:val="00BD6EAE"/>
    <w:rsid w:val="00BF5860"/>
    <w:rsid w:val="00C10E4B"/>
    <w:rsid w:val="00C211BA"/>
    <w:rsid w:val="00C718E6"/>
    <w:rsid w:val="00CB4430"/>
    <w:rsid w:val="00CB7E02"/>
    <w:rsid w:val="00CF0ABF"/>
    <w:rsid w:val="00D00641"/>
    <w:rsid w:val="00D0462C"/>
    <w:rsid w:val="00D11252"/>
    <w:rsid w:val="00D1294F"/>
    <w:rsid w:val="00D40352"/>
    <w:rsid w:val="00D57078"/>
    <w:rsid w:val="00DC3EDE"/>
    <w:rsid w:val="00DC585F"/>
    <w:rsid w:val="00DE5A97"/>
    <w:rsid w:val="00DE6C1E"/>
    <w:rsid w:val="00DF04FA"/>
    <w:rsid w:val="00E36BA0"/>
    <w:rsid w:val="00E37D9A"/>
    <w:rsid w:val="00E829CF"/>
    <w:rsid w:val="00E97ABA"/>
    <w:rsid w:val="00EB1262"/>
    <w:rsid w:val="00EB5059"/>
    <w:rsid w:val="00EC7CF2"/>
    <w:rsid w:val="00F24591"/>
    <w:rsid w:val="00F423D0"/>
    <w:rsid w:val="00F8363B"/>
    <w:rsid w:val="00F84D15"/>
    <w:rsid w:val="00F915D3"/>
    <w:rsid w:val="00F94182"/>
    <w:rsid w:val="00FA0AC5"/>
    <w:rsid w:val="00FB242C"/>
    <w:rsid w:val="00FC519E"/>
    <w:rsid w:val="00FC6ED5"/>
    <w:rsid w:val="00FC7497"/>
    <w:rsid w:val="00FE0529"/>
    <w:rsid w:val="00FE4586"/>
    <w:rsid w:val="00FE71E4"/>
    <w:rsid w:val="00FF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D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1D09"/>
    <w:rPr>
      <w:rFonts w:asciiTheme="majorHAnsi" w:eastAsiaTheme="majorEastAsia" w:hAnsiTheme="majorHAnsi" w:cstheme="majorBidi"/>
      <w:sz w:val="18"/>
      <w:szCs w:val="18"/>
    </w:rPr>
  </w:style>
  <w:style w:type="paragraph" w:styleId="Web">
    <w:name w:val="Normal (Web)"/>
    <w:basedOn w:val="a"/>
    <w:uiPriority w:val="99"/>
    <w:unhideWhenUsed/>
    <w:rsid w:val="00B61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300E3"/>
    <w:pPr>
      <w:tabs>
        <w:tab w:val="center" w:pos="4252"/>
        <w:tab w:val="right" w:pos="8504"/>
      </w:tabs>
      <w:snapToGrid w:val="0"/>
    </w:pPr>
  </w:style>
  <w:style w:type="character" w:customStyle="1" w:styleId="a6">
    <w:name w:val="ヘッダー (文字)"/>
    <w:basedOn w:val="a0"/>
    <w:link w:val="a5"/>
    <w:uiPriority w:val="99"/>
    <w:rsid w:val="005300E3"/>
  </w:style>
  <w:style w:type="paragraph" w:styleId="a7">
    <w:name w:val="footer"/>
    <w:basedOn w:val="a"/>
    <w:link w:val="a8"/>
    <w:uiPriority w:val="99"/>
    <w:unhideWhenUsed/>
    <w:rsid w:val="005300E3"/>
    <w:pPr>
      <w:tabs>
        <w:tab w:val="center" w:pos="4252"/>
        <w:tab w:val="right" w:pos="8504"/>
      </w:tabs>
      <w:snapToGrid w:val="0"/>
    </w:pPr>
  </w:style>
  <w:style w:type="character" w:customStyle="1" w:styleId="a8">
    <w:name w:val="フッター (文字)"/>
    <w:basedOn w:val="a0"/>
    <w:link w:val="a7"/>
    <w:uiPriority w:val="99"/>
    <w:rsid w:val="00530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D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1D09"/>
    <w:rPr>
      <w:rFonts w:asciiTheme="majorHAnsi" w:eastAsiaTheme="majorEastAsia" w:hAnsiTheme="majorHAnsi" w:cstheme="majorBidi"/>
      <w:sz w:val="18"/>
      <w:szCs w:val="18"/>
    </w:rPr>
  </w:style>
  <w:style w:type="paragraph" w:styleId="Web">
    <w:name w:val="Normal (Web)"/>
    <w:basedOn w:val="a"/>
    <w:uiPriority w:val="99"/>
    <w:unhideWhenUsed/>
    <w:rsid w:val="00B61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300E3"/>
    <w:pPr>
      <w:tabs>
        <w:tab w:val="center" w:pos="4252"/>
        <w:tab w:val="right" w:pos="8504"/>
      </w:tabs>
      <w:snapToGrid w:val="0"/>
    </w:pPr>
  </w:style>
  <w:style w:type="character" w:customStyle="1" w:styleId="a6">
    <w:name w:val="ヘッダー (文字)"/>
    <w:basedOn w:val="a0"/>
    <w:link w:val="a5"/>
    <w:uiPriority w:val="99"/>
    <w:rsid w:val="005300E3"/>
  </w:style>
  <w:style w:type="paragraph" w:styleId="a7">
    <w:name w:val="footer"/>
    <w:basedOn w:val="a"/>
    <w:link w:val="a8"/>
    <w:uiPriority w:val="99"/>
    <w:unhideWhenUsed/>
    <w:rsid w:val="005300E3"/>
    <w:pPr>
      <w:tabs>
        <w:tab w:val="center" w:pos="4252"/>
        <w:tab w:val="right" w:pos="8504"/>
      </w:tabs>
      <w:snapToGrid w:val="0"/>
    </w:pPr>
  </w:style>
  <w:style w:type="character" w:customStyle="1" w:styleId="a8">
    <w:name w:val="フッター (文字)"/>
    <w:basedOn w:val="a0"/>
    <w:link w:val="a7"/>
    <w:uiPriority w:val="99"/>
    <w:rsid w:val="0053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6358">
      <w:bodyDiv w:val="1"/>
      <w:marLeft w:val="0"/>
      <w:marRight w:val="0"/>
      <w:marTop w:val="0"/>
      <w:marBottom w:val="0"/>
      <w:divBdr>
        <w:top w:val="none" w:sz="0" w:space="0" w:color="auto"/>
        <w:left w:val="none" w:sz="0" w:space="0" w:color="auto"/>
        <w:bottom w:val="none" w:sz="0" w:space="0" w:color="auto"/>
        <w:right w:val="none" w:sz="0" w:space="0" w:color="auto"/>
      </w:divBdr>
    </w:div>
    <w:div w:id="297495731">
      <w:bodyDiv w:val="1"/>
      <w:marLeft w:val="0"/>
      <w:marRight w:val="0"/>
      <w:marTop w:val="0"/>
      <w:marBottom w:val="0"/>
      <w:divBdr>
        <w:top w:val="none" w:sz="0" w:space="0" w:color="auto"/>
        <w:left w:val="none" w:sz="0" w:space="0" w:color="auto"/>
        <w:bottom w:val="none" w:sz="0" w:space="0" w:color="auto"/>
        <w:right w:val="none" w:sz="0" w:space="0" w:color="auto"/>
      </w:divBdr>
    </w:div>
    <w:div w:id="315455285">
      <w:bodyDiv w:val="1"/>
      <w:marLeft w:val="0"/>
      <w:marRight w:val="0"/>
      <w:marTop w:val="0"/>
      <w:marBottom w:val="0"/>
      <w:divBdr>
        <w:top w:val="none" w:sz="0" w:space="0" w:color="auto"/>
        <w:left w:val="none" w:sz="0" w:space="0" w:color="auto"/>
        <w:bottom w:val="none" w:sz="0" w:space="0" w:color="auto"/>
        <w:right w:val="none" w:sz="0" w:space="0" w:color="auto"/>
      </w:divBdr>
    </w:div>
    <w:div w:id="710961188">
      <w:bodyDiv w:val="1"/>
      <w:marLeft w:val="0"/>
      <w:marRight w:val="0"/>
      <w:marTop w:val="0"/>
      <w:marBottom w:val="0"/>
      <w:divBdr>
        <w:top w:val="none" w:sz="0" w:space="0" w:color="auto"/>
        <w:left w:val="none" w:sz="0" w:space="0" w:color="auto"/>
        <w:bottom w:val="none" w:sz="0" w:space="0" w:color="auto"/>
        <w:right w:val="none" w:sz="0" w:space="0" w:color="auto"/>
      </w:divBdr>
    </w:div>
    <w:div w:id="1070689545">
      <w:bodyDiv w:val="1"/>
      <w:marLeft w:val="0"/>
      <w:marRight w:val="0"/>
      <w:marTop w:val="0"/>
      <w:marBottom w:val="0"/>
      <w:divBdr>
        <w:top w:val="none" w:sz="0" w:space="0" w:color="auto"/>
        <w:left w:val="none" w:sz="0" w:space="0" w:color="auto"/>
        <w:bottom w:val="none" w:sz="0" w:space="0" w:color="auto"/>
        <w:right w:val="none" w:sz="0" w:space="0" w:color="auto"/>
      </w:divBdr>
    </w:div>
    <w:div w:id="1227573168">
      <w:bodyDiv w:val="1"/>
      <w:marLeft w:val="0"/>
      <w:marRight w:val="0"/>
      <w:marTop w:val="0"/>
      <w:marBottom w:val="0"/>
      <w:divBdr>
        <w:top w:val="none" w:sz="0" w:space="0" w:color="auto"/>
        <w:left w:val="none" w:sz="0" w:space="0" w:color="auto"/>
        <w:bottom w:val="none" w:sz="0" w:space="0" w:color="auto"/>
        <w:right w:val="none" w:sz="0" w:space="0" w:color="auto"/>
      </w:divBdr>
    </w:div>
    <w:div w:id="1754159581">
      <w:bodyDiv w:val="1"/>
      <w:marLeft w:val="0"/>
      <w:marRight w:val="0"/>
      <w:marTop w:val="0"/>
      <w:marBottom w:val="0"/>
      <w:divBdr>
        <w:top w:val="none" w:sz="0" w:space="0" w:color="auto"/>
        <w:left w:val="none" w:sz="0" w:space="0" w:color="auto"/>
        <w:bottom w:val="none" w:sz="0" w:space="0" w:color="auto"/>
        <w:right w:val="none" w:sz="0" w:space="0" w:color="auto"/>
      </w:divBdr>
    </w:div>
    <w:div w:id="1789160307">
      <w:bodyDiv w:val="1"/>
      <w:marLeft w:val="0"/>
      <w:marRight w:val="0"/>
      <w:marTop w:val="0"/>
      <w:marBottom w:val="0"/>
      <w:divBdr>
        <w:top w:val="none" w:sz="0" w:space="0" w:color="auto"/>
        <w:left w:val="none" w:sz="0" w:space="0" w:color="auto"/>
        <w:bottom w:val="none" w:sz="0" w:space="0" w:color="auto"/>
        <w:right w:val="none" w:sz="0" w:space="0" w:color="auto"/>
      </w:divBdr>
    </w:div>
    <w:div w:id="18894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ukpc117\g\&#9733;&#65288;H26.8&#31227;&#34892;&#65289;&#25972;&#29702;&#31227;&#34892;&#12501;&#12457;&#12523;&#12480;&#9733;\&#9314;_&#20581;&#24247;&#22679;&#36914;&#20418;\10208_&#12371;&#12371;&#12429;&#12398;&#20581;&#24247;&#12389;&#12367;&#12426;&#25512;&#36914;\102-08-01_&#33258;&#27578;&#23550;&#31574;\3&#35506;&#25171;&#21512;&#12379;\H30\Book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en-US" sz="1050"/>
              <a:t>図１　</a:t>
            </a:r>
            <a:r>
              <a:rPr lang="ja-JP" sz="1050"/>
              <a:t>仙台市における自殺者の職業別内訳</a:t>
            </a:r>
          </a:p>
        </c:rich>
      </c:tx>
      <c:overlay val="0"/>
    </c:title>
    <c:autoTitleDeleted val="0"/>
    <c:plotArea>
      <c:layout>
        <c:manualLayout>
          <c:layoutTarget val="inner"/>
          <c:xMode val="edge"/>
          <c:yMode val="edge"/>
          <c:x val="4.0878517471654371E-2"/>
          <c:y val="0.27184167036995888"/>
          <c:w val="0.90967816091954024"/>
          <c:h val="0.40843491154514772"/>
        </c:manualLayout>
      </c:layout>
      <c:barChart>
        <c:barDir val="bar"/>
        <c:grouping val="percentStacked"/>
        <c:varyColors val="0"/>
        <c:ser>
          <c:idx val="0"/>
          <c:order val="0"/>
          <c:tx>
            <c:strRef>
              <c:f>Sheet1!$E$47</c:f>
              <c:strCache>
                <c:ptCount val="1"/>
                <c:pt idx="0">
                  <c:v>自営業・家族従業者</c:v>
                </c:pt>
              </c:strCache>
            </c:strRef>
          </c:tx>
          <c:spPr>
            <a:pattFill prst="ltDnDiag">
              <a:fgClr>
                <a:srgbClr val="1F497D"/>
              </a:fgClr>
              <a:bgClr>
                <a:sysClr val="window" lastClr="FFFFFF"/>
              </a:bgClr>
            </a:pattFill>
            <a:ln>
              <a:solidFill>
                <a:schemeClr val="tx1"/>
              </a:solidFill>
            </a:ln>
          </c:spPr>
          <c:invertIfNegative val="0"/>
          <c:dLbls>
            <c:spPr>
              <a:noFill/>
            </c:spPr>
            <c:txPr>
              <a:bodyPr/>
              <a:lstStyle/>
              <a:p>
                <a:pPr>
                  <a:defRPr sz="1100">
                    <a:latin typeface="+mj-ea"/>
                    <a:ea typeface="+mj-ea"/>
                  </a:defRPr>
                </a:pPr>
                <a:endParaRPr lang="ja-JP"/>
              </a:p>
            </c:txPr>
            <c:showLegendKey val="0"/>
            <c:showVal val="1"/>
            <c:showCatName val="0"/>
            <c:showSerName val="0"/>
            <c:showPercent val="0"/>
            <c:showBubbleSize val="0"/>
            <c:showLeaderLines val="0"/>
          </c:dLbls>
          <c:val>
            <c:numRef>
              <c:f>Sheet1!$E$49</c:f>
              <c:numCache>
                <c:formatCode>0.0_ </c:formatCode>
                <c:ptCount val="1"/>
                <c:pt idx="0">
                  <c:v>5.7985757884028484</c:v>
                </c:pt>
              </c:numCache>
            </c:numRef>
          </c:val>
        </c:ser>
        <c:ser>
          <c:idx val="1"/>
          <c:order val="1"/>
          <c:tx>
            <c:strRef>
              <c:f>Sheet1!$F$47</c:f>
              <c:strCache>
                <c:ptCount val="1"/>
                <c:pt idx="0">
                  <c:v>被雇用者・勤め人</c:v>
                </c:pt>
              </c:strCache>
            </c:strRef>
          </c:tx>
          <c:spPr>
            <a:pattFill prst="dotGrid">
              <a:fgClr>
                <a:srgbClr val="1F497D"/>
              </a:fgClr>
              <a:bgClr>
                <a:sysClr val="window" lastClr="FFFFFF"/>
              </a:bgClr>
            </a:pattFill>
            <a:ln>
              <a:solidFill>
                <a:schemeClr val="tx1"/>
              </a:solidFill>
            </a:ln>
          </c:spPr>
          <c:invertIfNegative val="0"/>
          <c:dLbls>
            <c:spPr>
              <a:noFill/>
            </c:spPr>
            <c:txPr>
              <a:bodyPr/>
              <a:lstStyle/>
              <a:p>
                <a:pPr>
                  <a:defRPr sz="1100">
                    <a:latin typeface="+mj-ea"/>
                    <a:ea typeface="+mj-ea"/>
                  </a:defRPr>
                </a:pPr>
                <a:endParaRPr lang="ja-JP"/>
              </a:p>
            </c:txPr>
            <c:showLegendKey val="0"/>
            <c:showVal val="1"/>
            <c:showCatName val="0"/>
            <c:showSerName val="0"/>
            <c:showPercent val="0"/>
            <c:showBubbleSize val="0"/>
            <c:showLeaderLines val="0"/>
          </c:dLbls>
          <c:val>
            <c:numRef>
              <c:f>Sheet1!$F$49</c:f>
              <c:numCache>
                <c:formatCode>0.0_ </c:formatCode>
                <c:ptCount val="1"/>
                <c:pt idx="0">
                  <c:v>38.148524923702951</c:v>
                </c:pt>
              </c:numCache>
            </c:numRef>
          </c:val>
        </c:ser>
        <c:ser>
          <c:idx val="2"/>
          <c:order val="2"/>
          <c:tx>
            <c:strRef>
              <c:f>Sheet1!$G$47</c:f>
              <c:strCache>
                <c:ptCount val="1"/>
                <c:pt idx="0">
                  <c:v>学生</c:v>
                </c:pt>
              </c:strCache>
            </c:strRef>
          </c:tx>
          <c:spPr>
            <a:pattFill prst="smConfetti">
              <a:fgClr>
                <a:srgbClr val="1F497D"/>
              </a:fgClr>
              <a:bgClr>
                <a:sysClr val="window" lastClr="FFFFFF"/>
              </a:bgClr>
            </a:pattFill>
            <a:ln>
              <a:solidFill>
                <a:schemeClr val="tx1"/>
              </a:solidFill>
            </a:ln>
          </c:spPr>
          <c:invertIfNegative val="0"/>
          <c:dLbls>
            <c:spPr>
              <a:noFill/>
            </c:spPr>
            <c:txPr>
              <a:bodyPr/>
              <a:lstStyle/>
              <a:p>
                <a:pPr>
                  <a:defRPr sz="1100">
                    <a:latin typeface="+mj-ea"/>
                    <a:ea typeface="+mj-ea"/>
                  </a:defRPr>
                </a:pPr>
                <a:endParaRPr lang="ja-JP"/>
              </a:p>
            </c:txPr>
            <c:showLegendKey val="0"/>
            <c:showVal val="1"/>
            <c:showCatName val="0"/>
            <c:showSerName val="0"/>
            <c:showPercent val="0"/>
            <c:showBubbleSize val="0"/>
            <c:showLeaderLines val="0"/>
          </c:dLbls>
          <c:val>
            <c:numRef>
              <c:f>Sheet1!$G$49</c:f>
              <c:numCache>
                <c:formatCode>0.0_ </c:formatCode>
                <c:ptCount val="1"/>
                <c:pt idx="0">
                  <c:v>5.7985757884028484</c:v>
                </c:pt>
              </c:numCache>
            </c:numRef>
          </c:val>
        </c:ser>
        <c:ser>
          <c:idx val="3"/>
          <c:order val="3"/>
          <c:tx>
            <c:strRef>
              <c:f>Sheet1!$H$47</c:f>
              <c:strCache>
                <c:ptCount val="1"/>
                <c:pt idx="0">
                  <c:v>無職等</c:v>
                </c:pt>
              </c:strCache>
            </c:strRef>
          </c:tx>
          <c:spPr>
            <a:solidFill>
              <a:sysClr val="window" lastClr="FFFFFF"/>
            </a:solidFill>
            <a:ln>
              <a:solidFill>
                <a:schemeClr val="tx1"/>
              </a:solidFill>
            </a:ln>
          </c:spPr>
          <c:invertIfNegative val="0"/>
          <c:dPt>
            <c:idx val="0"/>
            <c:invertIfNegative val="0"/>
            <c:bubble3D val="0"/>
          </c:dPt>
          <c:dLbls>
            <c:spPr>
              <a:noFill/>
            </c:spPr>
            <c:txPr>
              <a:bodyPr/>
              <a:lstStyle/>
              <a:p>
                <a:pPr>
                  <a:defRPr sz="1100">
                    <a:latin typeface="+mj-ea"/>
                    <a:ea typeface="+mj-ea"/>
                  </a:defRPr>
                </a:pPr>
                <a:endParaRPr lang="ja-JP"/>
              </a:p>
            </c:txPr>
            <c:showLegendKey val="0"/>
            <c:showVal val="1"/>
            <c:showCatName val="0"/>
            <c:showSerName val="0"/>
            <c:showPercent val="0"/>
            <c:showBubbleSize val="0"/>
            <c:showLeaderLines val="0"/>
          </c:dLbls>
          <c:val>
            <c:numRef>
              <c:f>Sheet1!$H$49</c:f>
              <c:numCache>
                <c:formatCode>0.0_ </c:formatCode>
                <c:ptCount val="1"/>
                <c:pt idx="0">
                  <c:v>49.542217700915565</c:v>
                </c:pt>
              </c:numCache>
            </c:numRef>
          </c:val>
        </c:ser>
        <c:ser>
          <c:idx val="4"/>
          <c:order val="4"/>
          <c:tx>
            <c:strRef>
              <c:f>Sheet1!$I$47</c:f>
              <c:strCache>
                <c:ptCount val="1"/>
                <c:pt idx="0">
                  <c:v>不詳</c:v>
                </c:pt>
              </c:strCache>
            </c:strRef>
          </c:tx>
          <c:spPr>
            <a:pattFill prst="pct5">
              <a:fgClr>
                <a:srgbClr val="1F497D"/>
              </a:fgClr>
              <a:bgClr>
                <a:sysClr val="window" lastClr="FFFFFF"/>
              </a:bgClr>
            </a:pattFill>
            <a:ln>
              <a:solidFill>
                <a:schemeClr val="tx1"/>
              </a:solidFill>
            </a:ln>
          </c:spPr>
          <c:invertIfNegative val="0"/>
          <c:dLbls>
            <c:dLbl>
              <c:idx val="0"/>
              <c:layout>
                <c:manualLayout>
                  <c:x val="1.5836480588910438E-2"/>
                  <c:y val="5.9516396719122551E-17"/>
                </c:manualLayout>
              </c:layout>
              <c:showLegendKey val="0"/>
              <c:showVal val="1"/>
              <c:showCatName val="0"/>
              <c:showSerName val="0"/>
              <c:showPercent val="0"/>
              <c:showBubbleSize val="0"/>
            </c:dLbl>
            <c:spPr>
              <a:noFill/>
            </c:spPr>
            <c:txPr>
              <a:bodyPr/>
              <a:lstStyle/>
              <a:p>
                <a:pPr>
                  <a:defRPr sz="1100">
                    <a:latin typeface="+mj-ea"/>
                    <a:ea typeface="+mj-ea"/>
                  </a:defRPr>
                </a:pPr>
                <a:endParaRPr lang="ja-JP"/>
              </a:p>
            </c:txPr>
            <c:showLegendKey val="0"/>
            <c:showVal val="1"/>
            <c:showCatName val="0"/>
            <c:showSerName val="0"/>
            <c:showPercent val="0"/>
            <c:showBubbleSize val="0"/>
            <c:showLeaderLines val="0"/>
          </c:dLbls>
          <c:val>
            <c:numRef>
              <c:f>Sheet1!$I$49</c:f>
              <c:numCache>
                <c:formatCode>0.0_ </c:formatCode>
                <c:ptCount val="1"/>
                <c:pt idx="0">
                  <c:v>0.71210579857578837</c:v>
                </c:pt>
              </c:numCache>
            </c:numRef>
          </c:val>
        </c:ser>
        <c:dLbls>
          <c:showLegendKey val="0"/>
          <c:showVal val="1"/>
          <c:showCatName val="0"/>
          <c:showSerName val="0"/>
          <c:showPercent val="0"/>
          <c:showBubbleSize val="0"/>
        </c:dLbls>
        <c:gapWidth val="150"/>
        <c:overlap val="100"/>
        <c:axId val="100266752"/>
        <c:axId val="100268288"/>
      </c:barChart>
      <c:catAx>
        <c:axId val="100266752"/>
        <c:scaling>
          <c:orientation val="minMax"/>
        </c:scaling>
        <c:delete val="1"/>
        <c:axPos val="l"/>
        <c:majorTickMark val="out"/>
        <c:minorTickMark val="none"/>
        <c:tickLblPos val="nextTo"/>
        <c:crossAx val="100268288"/>
        <c:crosses val="autoZero"/>
        <c:auto val="1"/>
        <c:lblAlgn val="ctr"/>
        <c:lblOffset val="100"/>
        <c:noMultiLvlLbl val="0"/>
      </c:catAx>
      <c:valAx>
        <c:axId val="100268288"/>
        <c:scaling>
          <c:orientation val="minMax"/>
        </c:scaling>
        <c:delete val="0"/>
        <c:axPos val="b"/>
        <c:majorGridlines/>
        <c:numFmt formatCode="0%" sourceLinked="1"/>
        <c:majorTickMark val="out"/>
        <c:minorTickMark val="none"/>
        <c:tickLblPos val="nextTo"/>
        <c:crossAx val="100266752"/>
        <c:crosses val="autoZero"/>
        <c:crossBetween val="between"/>
      </c:valAx>
    </c:plotArea>
    <c:legend>
      <c:legendPos val="b"/>
      <c:layout>
        <c:manualLayout>
          <c:xMode val="edge"/>
          <c:yMode val="edge"/>
          <c:x val="8.8730658833354265E-2"/>
          <c:y val="0.17413238806799244"/>
          <c:w val="0.7854549733007512"/>
          <c:h val="8.2288570583967102E-2"/>
        </c:manualLayout>
      </c:layout>
      <c:overlay val="0"/>
    </c:legend>
    <c:plotVisOnly val="1"/>
    <c:dispBlanksAs val="gap"/>
    <c:showDLblsOverMax val="0"/>
  </c:chart>
  <c:spPr>
    <a:ln w="6350">
      <a:solidFill>
        <a:sysClr val="windowText" lastClr="000000">
          <a:lumMod val="50000"/>
          <a:lumOff val="50000"/>
        </a:sysClr>
      </a:solidFill>
    </a:ln>
  </c:spPr>
  <c:txPr>
    <a:bodyPr/>
    <a:lstStyle/>
    <a:p>
      <a:pPr>
        <a:defRPr sz="900"/>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en-US" sz="1050"/>
              <a:t>図３　</a:t>
            </a:r>
            <a:r>
              <a:rPr lang="ja-JP" sz="1050"/>
              <a:t>仙台市内の事業所におけるメンタルヘルスの取組</a:t>
            </a:r>
            <a:r>
              <a:rPr lang="ja-JP" altLang="en-US" sz="1050"/>
              <a:t>み</a:t>
            </a:r>
            <a:endParaRPr lang="ja-JP" sz="1050"/>
          </a:p>
        </c:rich>
      </c:tx>
      <c:overlay val="0"/>
    </c:title>
    <c:autoTitleDeleted val="0"/>
    <c:plotArea>
      <c:layout>
        <c:manualLayout>
          <c:layoutTarget val="inner"/>
          <c:xMode val="edge"/>
          <c:yMode val="edge"/>
          <c:x val="4.6974718858398455E-2"/>
          <c:y val="0.17778071959817188"/>
          <c:w val="0.88096232097119476"/>
          <c:h val="0.41858974915691483"/>
        </c:manualLayout>
      </c:layout>
      <c:barChart>
        <c:barDir val="col"/>
        <c:grouping val="clustered"/>
        <c:varyColors val="0"/>
        <c:ser>
          <c:idx val="0"/>
          <c:order val="0"/>
          <c:tx>
            <c:strRef>
              <c:f>作業用!$B$77</c:f>
              <c:strCache>
                <c:ptCount val="1"/>
                <c:pt idx="0">
                  <c:v>1～9人</c:v>
                </c:pt>
              </c:strCache>
            </c:strRef>
          </c:tx>
          <c:spPr>
            <a:solidFill>
              <a:schemeClr val="bg1"/>
            </a:solidFill>
            <a:ln>
              <a:solidFill>
                <a:schemeClr val="tx1"/>
              </a:solidFill>
            </a:ln>
          </c:spPr>
          <c:invertIfNegative val="0"/>
          <c:cat>
            <c:strRef>
              <c:f>作業用!$C$76:$N$76</c:f>
              <c:strCache>
                <c:ptCount val="12"/>
                <c:pt idx="0">
                  <c:v>メンタルヘルスケア
実務担当者の選任</c:v>
                </c:pt>
                <c:pt idx="1">
                  <c:v>職員への教育研修等</c:v>
                </c:pt>
                <c:pt idx="2">
                  <c:v>管理監督者への
教育研修等</c:v>
                </c:pt>
                <c:pt idx="3">
                  <c:v>産業保健スタッフ
への教育研修等</c:v>
                </c:pt>
                <c:pt idx="4">
                  <c:v>ストレスチェックの実施</c:v>
                </c:pt>
                <c:pt idx="5">
                  <c:v>相談体制整備</c:v>
                </c:pt>
                <c:pt idx="6">
                  <c:v>職場復帰支援</c:v>
                </c:pt>
                <c:pt idx="7">
                  <c:v>地域産業保健
センター利用</c:v>
                </c:pt>
                <c:pt idx="8">
                  <c:v>医療機関活用</c:v>
                </c:pt>
                <c:pt idx="9">
                  <c:v>外部機関活用</c:v>
                </c:pt>
                <c:pt idx="10">
                  <c:v>取り組んでいない</c:v>
                </c:pt>
                <c:pt idx="11">
                  <c:v>無回答</c:v>
                </c:pt>
              </c:strCache>
            </c:strRef>
          </c:cat>
          <c:val>
            <c:numRef>
              <c:f>作業用!$C$77:$N$77</c:f>
              <c:numCache>
                <c:formatCode>0.0</c:formatCode>
                <c:ptCount val="12"/>
                <c:pt idx="1">
                  <c:v>9.7402597402597397</c:v>
                </c:pt>
                <c:pt idx="2">
                  <c:v>4.8701298701298699</c:v>
                </c:pt>
                <c:pt idx="3">
                  <c:v>1.4610389610389611</c:v>
                </c:pt>
                <c:pt idx="4">
                  <c:v>10.551948051948052</c:v>
                </c:pt>
                <c:pt idx="5">
                  <c:v>9.2532467532467528</c:v>
                </c:pt>
                <c:pt idx="6">
                  <c:v>3.7337662337662336</c:v>
                </c:pt>
                <c:pt idx="7">
                  <c:v>0.97402597402597402</c:v>
                </c:pt>
                <c:pt idx="8">
                  <c:v>5.5194805194805197</c:v>
                </c:pt>
                <c:pt idx="9">
                  <c:v>4.0584415584415581</c:v>
                </c:pt>
                <c:pt idx="10">
                  <c:v>61.363636363636367</c:v>
                </c:pt>
                <c:pt idx="11">
                  <c:v>5.8441558441558445</c:v>
                </c:pt>
              </c:numCache>
            </c:numRef>
          </c:val>
        </c:ser>
        <c:ser>
          <c:idx val="1"/>
          <c:order val="1"/>
          <c:tx>
            <c:strRef>
              <c:f>作業用!$B$78</c:f>
              <c:strCache>
                <c:ptCount val="1"/>
                <c:pt idx="0">
                  <c:v>10～49人</c:v>
                </c:pt>
              </c:strCache>
            </c:strRef>
          </c:tx>
          <c:spPr>
            <a:pattFill prst="dkDnDiag">
              <a:fgClr>
                <a:schemeClr val="accent1"/>
              </a:fgClr>
              <a:bgClr>
                <a:schemeClr val="bg1"/>
              </a:bgClr>
            </a:pattFill>
            <a:ln>
              <a:solidFill>
                <a:schemeClr val="tx1"/>
              </a:solidFill>
            </a:ln>
          </c:spPr>
          <c:invertIfNegative val="0"/>
          <c:cat>
            <c:strRef>
              <c:f>作業用!$C$76:$N$76</c:f>
              <c:strCache>
                <c:ptCount val="12"/>
                <c:pt idx="0">
                  <c:v>メンタルヘルスケア
実務担当者の選任</c:v>
                </c:pt>
                <c:pt idx="1">
                  <c:v>職員への教育研修等</c:v>
                </c:pt>
                <c:pt idx="2">
                  <c:v>管理監督者への
教育研修等</c:v>
                </c:pt>
                <c:pt idx="3">
                  <c:v>産業保健スタッフ
への教育研修等</c:v>
                </c:pt>
                <c:pt idx="4">
                  <c:v>ストレスチェックの実施</c:v>
                </c:pt>
                <c:pt idx="5">
                  <c:v>相談体制整備</c:v>
                </c:pt>
                <c:pt idx="6">
                  <c:v>職場復帰支援</c:v>
                </c:pt>
                <c:pt idx="7">
                  <c:v>地域産業保健
センター利用</c:v>
                </c:pt>
                <c:pt idx="8">
                  <c:v>医療機関活用</c:v>
                </c:pt>
                <c:pt idx="9">
                  <c:v>外部機関活用</c:v>
                </c:pt>
                <c:pt idx="10">
                  <c:v>取り組んでいない</c:v>
                </c:pt>
                <c:pt idx="11">
                  <c:v>無回答</c:v>
                </c:pt>
              </c:strCache>
            </c:strRef>
          </c:cat>
          <c:val>
            <c:numRef>
              <c:f>作業用!$C$78:$N$78</c:f>
              <c:numCache>
                <c:formatCode>0.0</c:formatCode>
                <c:ptCount val="12"/>
                <c:pt idx="0">
                  <c:v>12.449799196787149</c:v>
                </c:pt>
                <c:pt idx="1">
                  <c:v>17.269076305220885</c:v>
                </c:pt>
                <c:pt idx="2">
                  <c:v>14.457831325301205</c:v>
                </c:pt>
                <c:pt idx="3">
                  <c:v>2.8112449799196786</c:v>
                </c:pt>
                <c:pt idx="4">
                  <c:v>28.514056224899598</c:v>
                </c:pt>
                <c:pt idx="5">
                  <c:v>21.285140562248998</c:v>
                </c:pt>
                <c:pt idx="6">
                  <c:v>13.253012048192771</c:v>
                </c:pt>
                <c:pt idx="7">
                  <c:v>3.6144578313253013</c:v>
                </c:pt>
                <c:pt idx="8">
                  <c:v>4.4176706827309236</c:v>
                </c:pt>
                <c:pt idx="9">
                  <c:v>9.6385542168674707</c:v>
                </c:pt>
                <c:pt idx="10">
                  <c:v>38.152610441767067</c:v>
                </c:pt>
                <c:pt idx="11">
                  <c:v>4.4176706827309236</c:v>
                </c:pt>
              </c:numCache>
            </c:numRef>
          </c:val>
        </c:ser>
        <c:ser>
          <c:idx val="2"/>
          <c:order val="2"/>
          <c:tx>
            <c:strRef>
              <c:f>作業用!$B$79</c:f>
              <c:strCache>
                <c:ptCount val="1"/>
                <c:pt idx="0">
                  <c:v>50～99人</c:v>
                </c:pt>
              </c:strCache>
            </c:strRef>
          </c:tx>
          <c:spPr>
            <a:pattFill prst="pct20">
              <a:fgClr>
                <a:schemeClr val="accent1"/>
              </a:fgClr>
              <a:bgClr>
                <a:schemeClr val="bg1"/>
              </a:bgClr>
            </a:pattFill>
            <a:ln>
              <a:solidFill>
                <a:schemeClr val="tx1"/>
              </a:solidFill>
            </a:ln>
          </c:spPr>
          <c:invertIfNegative val="0"/>
          <c:cat>
            <c:strRef>
              <c:f>作業用!$C$76:$N$76</c:f>
              <c:strCache>
                <c:ptCount val="12"/>
                <c:pt idx="0">
                  <c:v>メンタルヘルスケア
実務担当者の選任</c:v>
                </c:pt>
                <c:pt idx="1">
                  <c:v>職員への教育研修等</c:v>
                </c:pt>
                <c:pt idx="2">
                  <c:v>管理監督者への
教育研修等</c:v>
                </c:pt>
                <c:pt idx="3">
                  <c:v>産業保健スタッフ
への教育研修等</c:v>
                </c:pt>
                <c:pt idx="4">
                  <c:v>ストレスチェックの実施</c:v>
                </c:pt>
                <c:pt idx="5">
                  <c:v>相談体制整備</c:v>
                </c:pt>
                <c:pt idx="6">
                  <c:v>職場復帰支援</c:v>
                </c:pt>
                <c:pt idx="7">
                  <c:v>地域産業保健
センター利用</c:v>
                </c:pt>
                <c:pt idx="8">
                  <c:v>医療機関活用</c:v>
                </c:pt>
                <c:pt idx="9">
                  <c:v>外部機関活用</c:v>
                </c:pt>
                <c:pt idx="10">
                  <c:v>取り組んでいない</c:v>
                </c:pt>
                <c:pt idx="11">
                  <c:v>無回答</c:v>
                </c:pt>
              </c:strCache>
            </c:strRef>
          </c:cat>
          <c:val>
            <c:numRef>
              <c:f>作業用!$C$79:$N$79</c:f>
              <c:numCache>
                <c:formatCode>0.0</c:formatCode>
                <c:ptCount val="12"/>
                <c:pt idx="0">
                  <c:v>30.434782608695652</c:v>
                </c:pt>
                <c:pt idx="1">
                  <c:v>21.739130434782609</c:v>
                </c:pt>
                <c:pt idx="2">
                  <c:v>17.391304347826086</c:v>
                </c:pt>
                <c:pt idx="3">
                  <c:v>4.3478260869565215</c:v>
                </c:pt>
                <c:pt idx="4">
                  <c:v>32.608695652173914</c:v>
                </c:pt>
                <c:pt idx="5">
                  <c:v>30.434782608695652</c:v>
                </c:pt>
                <c:pt idx="6">
                  <c:v>19.565217391304348</c:v>
                </c:pt>
                <c:pt idx="7">
                  <c:v>8.695652173913043</c:v>
                </c:pt>
                <c:pt idx="8">
                  <c:v>21.739130434782609</c:v>
                </c:pt>
                <c:pt idx="9">
                  <c:v>17.391304347826086</c:v>
                </c:pt>
                <c:pt idx="10">
                  <c:v>21.739130434782609</c:v>
                </c:pt>
                <c:pt idx="11">
                  <c:v>2.1739130434782608</c:v>
                </c:pt>
              </c:numCache>
            </c:numRef>
          </c:val>
        </c:ser>
        <c:ser>
          <c:idx val="3"/>
          <c:order val="3"/>
          <c:tx>
            <c:strRef>
              <c:f>作業用!$B$80</c:f>
              <c:strCache>
                <c:ptCount val="1"/>
                <c:pt idx="0">
                  <c:v>100人以上</c:v>
                </c:pt>
              </c:strCache>
            </c:strRef>
          </c:tx>
          <c:spPr>
            <a:ln>
              <a:solidFill>
                <a:schemeClr val="tx1"/>
              </a:solidFill>
            </a:ln>
          </c:spPr>
          <c:invertIfNegative val="0"/>
          <c:cat>
            <c:strRef>
              <c:f>作業用!$C$76:$N$76</c:f>
              <c:strCache>
                <c:ptCount val="12"/>
                <c:pt idx="0">
                  <c:v>メンタルヘルスケア
実務担当者の選任</c:v>
                </c:pt>
                <c:pt idx="1">
                  <c:v>職員への教育研修等</c:v>
                </c:pt>
                <c:pt idx="2">
                  <c:v>管理監督者への
教育研修等</c:v>
                </c:pt>
                <c:pt idx="3">
                  <c:v>産業保健スタッフ
への教育研修等</c:v>
                </c:pt>
                <c:pt idx="4">
                  <c:v>ストレスチェックの実施</c:v>
                </c:pt>
                <c:pt idx="5">
                  <c:v>相談体制整備</c:v>
                </c:pt>
                <c:pt idx="6">
                  <c:v>職場復帰支援</c:v>
                </c:pt>
                <c:pt idx="7">
                  <c:v>地域産業保健
センター利用</c:v>
                </c:pt>
                <c:pt idx="8">
                  <c:v>医療機関活用</c:v>
                </c:pt>
                <c:pt idx="9">
                  <c:v>外部機関活用</c:v>
                </c:pt>
                <c:pt idx="10">
                  <c:v>取り組んでいない</c:v>
                </c:pt>
                <c:pt idx="11">
                  <c:v>無回答</c:v>
                </c:pt>
              </c:strCache>
            </c:strRef>
          </c:cat>
          <c:val>
            <c:numRef>
              <c:f>作業用!$C$80:$N$80</c:f>
              <c:numCache>
                <c:formatCode>0.0</c:formatCode>
                <c:ptCount val="12"/>
                <c:pt idx="0">
                  <c:v>32.352941176470587</c:v>
                </c:pt>
                <c:pt idx="1">
                  <c:v>35.294117647058826</c:v>
                </c:pt>
                <c:pt idx="2">
                  <c:v>38.235294117647058</c:v>
                </c:pt>
                <c:pt idx="3">
                  <c:v>14.705882352941176</c:v>
                </c:pt>
                <c:pt idx="4">
                  <c:v>67.647058823529406</c:v>
                </c:pt>
                <c:pt idx="5">
                  <c:v>44.117647058823529</c:v>
                </c:pt>
                <c:pt idx="6">
                  <c:v>41.176470588235297</c:v>
                </c:pt>
                <c:pt idx="7">
                  <c:v>8.8235294117647065</c:v>
                </c:pt>
                <c:pt idx="8">
                  <c:v>23.529411764705884</c:v>
                </c:pt>
                <c:pt idx="9">
                  <c:v>20.588235294117649</c:v>
                </c:pt>
                <c:pt idx="10">
                  <c:v>2.9411764705882355</c:v>
                </c:pt>
                <c:pt idx="11">
                  <c:v>0</c:v>
                </c:pt>
              </c:numCache>
            </c:numRef>
          </c:val>
        </c:ser>
        <c:dLbls>
          <c:showLegendKey val="0"/>
          <c:showVal val="0"/>
          <c:showCatName val="0"/>
          <c:showSerName val="0"/>
          <c:showPercent val="0"/>
          <c:showBubbleSize val="0"/>
        </c:dLbls>
        <c:gapWidth val="99"/>
        <c:axId val="100301440"/>
        <c:axId val="116081408"/>
      </c:barChart>
      <c:catAx>
        <c:axId val="100301440"/>
        <c:scaling>
          <c:orientation val="minMax"/>
        </c:scaling>
        <c:delete val="0"/>
        <c:axPos val="b"/>
        <c:title>
          <c:tx>
            <c:rich>
              <a:bodyPr/>
              <a:lstStyle/>
              <a:p>
                <a:pPr>
                  <a:defRPr/>
                </a:pPr>
                <a:r>
                  <a:rPr lang="ja-JP"/>
                  <a:t>％</a:t>
                </a:r>
              </a:p>
            </c:rich>
          </c:tx>
          <c:layout>
            <c:manualLayout>
              <c:xMode val="edge"/>
              <c:yMode val="edge"/>
              <c:x val="1.2861581381745809E-2"/>
              <c:y val="0.10184962305006157"/>
            </c:manualLayout>
          </c:layout>
          <c:overlay val="0"/>
        </c:title>
        <c:numFmt formatCode="@" sourceLinked="1"/>
        <c:majorTickMark val="out"/>
        <c:minorTickMark val="none"/>
        <c:tickLblPos val="nextTo"/>
        <c:txPr>
          <a:bodyPr rot="0" vert="eaVert"/>
          <a:lstStyle/>
          <a:p>
            <a:pPr>
              <a:defRPr/>
            </a:pPr>
            <a:endParaRPr lang="ja-JP"/>
          </a:p>
        </c:txPr>
        <c:crossAx val="116081408"/>
        <c:crosses val="autoZero"/>
        <c:auto val="1"/>
        <c:lblAlgn val="ctr"/>
        <c:lblOffset val="100"/>
        <c:noMultiLvlLbl val="0"/>
      </c:catAx>
      <c:valAx>
        <c:axId val="116081408"/>
        <c:scaling>
          <c:orientation val="minMax"/>
          <c:max val="80"/>
          <c:min val="0"/>
        </c:scaling>
        <c:delete val="0"/>
        <c:axPos val="l"/>
        <c:majorGridlines/>
        <c:numFmt formatCode="General" sourceLinked="0"/>
        <c:majorTickMark val="out"/>
        <c:minorTickMark val="none"/>
        <c:tickLblPos val="nextTo"/>
        <c:crossAx val="100301440"/>
        <c:crosses val="autoZero"/>
        <c:crossBetween val="between"/>
        <c:majorUnit val="10"/>
      </c:valAx>
    </c:plotArea>
    <c:legend>
      <c:legendPos val="r"/>
      <c:layout>
        <c:manualLayout>
          <c:xMode val="edge"/>
          <c:yMode val="edge"/>
          <c:x val="0.15923595568389337"/>
          <c:y val="0.11201571026643252"/>
          <c:w val="0.59574790835206348"/>
          <c:h val="7.3581540223524103E-2"/>
        </c:manualLayout>
      </c:layout>
      <c:overlay val="0"/>
      <c:spPr>
        <a:solidFill>
          <a:schemeClr val="bg1"/>
        </a:solidFill>
      </c:spPr>
    </c:legend>
    <c:plotVisOnly val="1"/>
    <c:dispBlanksAs val="gap"/>
    <c:showDLblsOverMax val="0"/>
  </c:chart>
  <c:spPr>
    <a:ln>
      <a:solidFill>
        <a:sysClr val="windowText" lastClr="000000">
          <a:lumMod val="50000"/>
          <a:lumOff val="50000"/>
        </a:sysClr>
      </a:solidFill>
    </a:ln>
  </c:spPr>
  <c:txPr>
    <a:bodyPr/>
    <a:lstStyle/>
    <a:p>
      <a:pPr>
        <a:defRPr sz="900"/>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en-US" sz="1050"/>
              <a:t>図４　</a:t>
            </a:r>
            <a:r>
              <a:rPr lang="ja-JP" sz="1050"/>
              <a:t>従業員の健康に関する相談・支援機関の利用の有無</a:t>
            </a:r>
          </a:p>
        </c:rich>
      </c:tx>
      <c:layout>
        <c:manualLayout>
          <c:xMode val="edge"/>
          <c:yMode val="edge"/>
          <c:x val="0.20406169093039941"/>
          <c:y val="2.191626368247377E-2"/>
        </c:manualLayout>
      </c:layout>
      <c:overlay val="1"/>
    </c:title>
    <c:autoTitleDeleted val="0"/>
    <c:plotArea>
      <c:layout>
        <c:manualLayout>
          <c:layoutTarget val="inner"/>
          <c:xMode val="edge"/>
          <c:yMode val="edge"/>
          <c:x val="0.16385474735861752"/>
          <c:y val="0.32851001341874064"/>
          <c:w val="0.77800444759542087"/>
          <c:h val="0.57969820662049354"/>
        </c:manualLayout>
      </c:layout>
      <c:barChart>
        <c:barDir val="bar"/>
        <c:grouping val="percentStacked"/>
        <c:varyColors val="0"/>
        <c:ser>
          <c:idx val="0"/>
          <c:order val="0"/>
          <c:tx>
            <c:strRef>
              <c:f>作業用!$Q$91</c:f>
              <c:strCache>
                <c:ptCount val="1"/>
                <c:pt idx="0">
                  <c:v>利用したことがある</c:v>
                </c:pt>
              </c:strCache>
            </c:strRef>
          </c:tx>
          <c:spPr>
            <a:noFill/>
            <a:ln>
              <a:solidFill>
                <a:schemeClr val="tx1"/>
              </a:solidFill>
            </a:ln>
          </c:spPr>
          <c:invertIfNegative val="0"/>
          <c:dLbls>
            <c:spPr>
              <a:noFill/>
            </c:spPr>
            <c:dLblPos val="ctr"/>
            <c:showLegendKey val="0"/>
            <c:showVal val="1"/>
            <c:showCatName val="0"/>
            <c:showSerName val="0"/>
            <c:showPercent val="0"/>
            <c:showBubbleSize val="0"/>
            <c:showLeaderLines val="0"/>
          </c:dLbls>
          <c:cat>
            <c:strRef>
              <c:f>作業用!$P$92:$P$95</c:f>
              <c:strCache>
                <c:ptCount val="4"/>
                <c:pt idx="0">
                  <c:v>1～9人</c:v>
                </c:pt>
                <c:pt idx="1">
                  <c:v>10～49人</c:v>
                </c:pt>
                <c:pt idx="2">
                  <c:v>50～99人</c:v>
                </c:pt>
                <c:pt idx="3">
                  <c:v>100人以上</c:v>
                </c:pt>
              </c:strCache>
            </c:strRef>
          </c:cat>
          <c:val>
            <c:numRef>
              <c:f>作業用!$Q$92:$Q$95</c:f>
              <c:numCache>
                <c:formatCode>0.0</c:formatCode>
                <c:ptCount val="4"/>
                <c:pt idx="0">
                  <c:v>3.7337662337662336</c:v>
                </c:pt>
                <c:pt idx="1">
                  <c:v>10.441767068273093</c:v>
                </c:pt>
                <c:pt idx="2">
                  <c:v>28.260869565217391</c:v>
                </c:pt>
                <c:pt idx="3">
                  <c:v>23.529411764705884</c:v>
                </c:pt>
              </c:numCache>
            </c:numRef>
          </c:val>
        </c:ser>
        <c:ser>
          <c:idx val="1"/>
          <c:order val="1"/>
          <c:tx>
            <c:strRef>
              <c:f>作業用!$R$91</c:f>
              <c:strCache>
                <c:ptCount val="1"/>
                <c:pt idx="0">
                  <c:v>利用したことがない</c:v>
                </c:pt>
              </c:strCache>
            </c:strRef>
          </c:tx>
          <c:spPr>
            <a:solidFill>
              <a:sysClr val="window" lastClr="FFFFFF">
                <a:lumMod val="75000"/>
              </a:sysClr>
            </a:solidFill>
            <a:ln>
              <a:solidFill>
                <a:schemeClr val="tx1"/>
              </a:solidFill>
            </a:ln>
          </c:spPr>
          <c:invertIfNegative val="0"/>
          <c:dLbls>
            <c:spPr>
              <a:noFill/>
            </c:spPr>
            <c:dLblPos val="ctr"/>
            <c:showLegendKey val="0"/>
            <c:showVal val="1"/>
            <c:showCatName val="0"/>
            <c:showSerName val="0"/>
            <c:showPercent val="0"/>
            <c:showBubbleSize val="0"/>
            <c:showLeaderLines val="0"/>
          </c:dLbls>
          <c:cat>
            <c:strRef>
              <c:f>作業用!$P$92:$P$95</c:f>
              <c:strCache>
                <c:ptCount val="4"/>
                <c:pt idx="0">
                  <c:v>1～9人</c:v>
                </c:pt>
                <c:pt idx="1">
                  <c:v>10～49人</c:v>
                </c:pt>
                <c:pt idx="2">
                  <c:v>50～99人</c:v>
                </c:pt>
                <c:pt idx="3">
                  <c:v>100人以上</c:v>
                </c:pt>
              </c:strCache>
            </c:strRef>
          </c:cat>
          <c:val>
            <c:numRef>
              <c:f>作業用!$R$92:$R$95</c:f>
              <c:numCache>
                <c:formatCode>0.0</c:formatCode>
                <c:ptCount val="4"/>
                <c:pt idx="0">
                  <c:v>89.772727272727266</c:v>
                </c:pt>
                <c:pt idx="1">
                  <c:v>82.329317269076299</c:v>
                </c:pt>
                <c:pt idx="2">
                  <c:v>69.565217391304344</c:v>
                </c:pt>
                <c:pt idx="3">
                  <c:v>70.588235294117652</c:v>
                </c:pt>
              </c:numCache>
            </c:numRef>
          </c:val>
        </c:ser>
        <c:ser>
          <c:idx val="2"/>
          <c:order val="2"/>
          <c:tx>
            <c:strRef>
              <c:f>作業用!$S$91</c:f>
              <c:strCache>
                <c:ptCount val="1"/>
                <c:pt idx="0">
                  <c:v>無回答</c:v>
                </c:pt>
              </c:strCache>
            </c:strRef>
          </c:tx>
          <c:spPr>
            <a:pattFill prst="pct10">
              <a:fgClr>
                <a:sysClr val="window" lastClr="FFFFFF">
                  <a:lumMod val="65000"/>
                </a:sysClr>
              </a:fgClr>
              <a:bgClr>
                <a:sysClr val="window" lastClr="FFFFFF"/>
              </a:bgClr>
            </a:pattFill>
            <a:ln>
              <a:solidFill>
                <a:schemeClr val="tx1"/>
              </a:solidFill>
            </a:ln>
          </c:spPr>
          <c:invertIfNegative val="0"/>
          <c:dLbls>
            <c:dLbl>
              <c:idx val="2"/>
              <c:layout>
                <c:manualLayout>
                  <c:x val="2.3407351511617901E-2"/>
                  <c:y val="9.9419390757973431E-7"/>
                </c:manualLayout>
              </c:layout>
              <c:dLblPos val="ctr"/>
              <c:showLegendKey val="0"/>
              <c:showVal val="1"/>
              <c:showCatName val="0"/>
              <c:showSerName val="0"/>
              <c:showPercent val="0"/>
              <c:showBubbleSize val="0"/>
            </c:dLbl>
            <c:spPr>
              <a:noFill/>
            </c:spPr>
            <c:dLblPos val="ctr"/>
            <c:showLegendKey val="0"/>
            <c:showVal val="1"/>
            <c:showCatName val="0"/>
            <c:showSerName val="0"/>
            <c:showPercent val="0"/>
            <c:showBubbleSize val="0"/>
            <c:showLeaderLines val="0"/>
          </c:dLbls>
          <c:cat>
            <c:strRef>
              <c:f>作業用!$P$92:$P$95</c:f>
              <c:strCache>
                <c:ptCount val="4"/>
                <c:pt idx="0">
                  <c:v>1～9人</c:v>
                </c:pt>
                <c:pt idx="1">
                  <c:v>10～49人</c:v>
                </c:pt>
                <c:pt idx="2">
                  <c:v>50～99人</c:v>
                </c:pt>
                <c:pt idx="3">
                  <c:v>100人以上</c:v>
                </c:pt>
              </c:strCache>
            </c:strRef>
          </c:cat>
          <c:val>
            <c:numRef>
              <c:f>作業用!$S$92:$S$95</c:f>
              <c:numCache>
                <c:formatCode>0.0</c:formatCode>
                <c:ptCount val="4"/>
                <c:pt idx="0">
                  <c:v>6.4935064935064934</c:v>
                </c:pt>
                <c:pt idx="1">
                  <c:v>7.2289156626506026</c:v>
                </c:pt>
                <c:pt idx="2">
                  <c:v>2.1739130434782608</c:v>
                </c:pt>
                <c:pt idx="3">
                  <c:v>5.882352941176471</c:v>
                </c:pt>
              </c:numCache>
            </c:numRef>
          </c:val>
        </c:ser>
        <c:dLbls>
          <c:showLegendKey val="0"/>
          <c:showVal val="0"/>
          <c:showCatName val="0"/>
          <c:showSerName val="0"/>
          <c:showPercent val="0"/>
          <c:showBubbleSize val="0"/>
        </c:dLbls>
        <c:gapWidth val="70"/>
        <c:overlap val="100"/>
        <c:axId val="116117504"/>
        <c:axId val="116119040"/>
      </c:barChart>
      <c:catAx>
        <c:axId val="116117504"/>
        <c:scaling>
          <c:orientation val="maxMin"/>
        </c:scaling>
        <c:delete val="0"/>
        <c:axPos val="l"/>
        <c:numFmt formatCode="@" sourceLinked="1"/>
        <c:majorTickMark val="out"/>
        <c:minorTickMark val="none"/>
        <c:tickLblPos val="nextTo"/>
        <c:crossAx val="116119040"/>
        <c:crosses val="autoZero"/>
        <c:auto val="1"/>
        <c:lblAlgn val="ctr"/>
        <c:lblOffset val="100"/>
        <c:noMultiLvlLbl val="0"/>
      </c:catAx>
      <c:valAx>
        <c:axId val="116119040"/>
        <c:scaling>
          <c:orientation val="minMax"/>
        </c:scaling>
        <c:delete val="0"/>
        <c:axPos val="t"/>
        <c:numFmt formatCode="0%" sourceLinked="1"/>
        <c:majorTickMark val="out"/>
        <c:minorTickMark val="none"/>
        <c:tickLblPos val="nextTo"/>
        <c:crossAx val="116117504"/>
        <c:crosses val="autoZero"/>
        <c:crossBetween val="between"/>
      </c:valAx>
    </c:plotArea>
    <c:legend>
      <c:legendPos val="t"/>
      <c:layout>
        <c:manualLayout>
          <c:xMode val="edge"/>
          <c:yMode val="edge"/>
          <c:x val="0.11004211061053701"/>
          <c:y val="0.12498839574313661"/>
          <c:w val="0.79394205130109285"/>
          <c:h val="0.10480742795568347"/>
        </c:manualLayout>
      </c:layout>
      <c:overlay val="0"/>
    </c:legend>
    <c:plotVisOnly val="1"/>
    <c:dispBlanksAs val="gap"/>
    <c:showDLblsOverMax val="0"/>
  </c:chart>
  <c:spPr>
    <a:ln cmpd="sng">
      <a:solidFill>
        <a:sysClr val="windowText" lastClr="000000">
          <a:lumMod val="50000"/>
          <a:lumOff val="50000"/>
        </a:sysClr>
      </a:solidFill>
    </a:ln>
  </c:spPr>
  <c:txPr>
    <a:bodyPr/>
    <a:lstStyle/>
    <a:p>
      <a:pPr>
        <a:defRPr sz="900"/>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ja-JP" sz="1050" b="1" i="0" baseline="0">
                <a:effectLst/>
              </a:rPr>
              <a:t>図５　従業員の健康づくりに関する支援機関の利用意向</a:t>
            </a:r>
            <a:endParaRPr lang="ja-JP" altLang="ja-JP" sz="1050">
              <a:effectLst/>
            </a:endParaRPr>
          </a:p>
        </c:rich>
      </c:tx>
      <c:overlay val="1"/>
    </c:title>
    <c:autoTitleDeleted val="0"/>
    <c:plotArea>
      <c:layout>
        <c:manualLayout>
          <c:layoutTarget val="inner"/>
          <c:xMode val="edge"/>
          <c:yMode val="edge"/>
          <c:x val="7.0828835715923855E-2"/>
          <c:y val="0.34220161171394153"/>
          <c:w val="0.87016797900262477"/>
          <c:h val="0.37893231508472647"/>
        </c:manualLayout>
      </c:layout>
      <c:barChart>
        <c:barDir val="bar"/>
        <c:grouping val="percentStacked"/>
        <c:varyColors val="0"/>
        <c:ser>
          <c:idx val="0"/>
          <c:order val="0"/>
          <c:tx>
            <c:strRef>
              <c:f>Sheet3!$D$6</c:f>
              <c:strCache>
                <c:ptCount val="1"/>
                <c:pt idx="0">
                  <c:v>利用したいと思う</c:v>
                </c:pt>
              </c:strCache>
            </c:strRef>
          </c:tx>
          <c:spPr>
            <a:solidFill>
              <a:srgbClr val="4BACC6">
                <a:lumMod val="20000"/>
                <a:lumOff val="80000"/>
              </a:srgbClr>
            </a:solidFill>
            <a:ln>
              <a:solidFill>
                <a:schemeClr val="tx1"/>
              </a:solidFill>
            </a:ln>
          </c:spPr>
          <c:invertIfNegative val="0"/>
          <c:cat>
            <c:numRef>
              <c:f>Sheet3!$C$16</c:f>
              <c:numCache>
                <c:formatCode>General</c:formatCode>
                <c:ptCount val="1"/>
              </c:numCache>
            </c:numRef>
          </c:cat>
          <c:val>
            <c:numRef>
              <c:f>Sheet3!$D$16</c:f>
              <c:numCache>
                <c:formatCode>0.0</c:formatCode>
                <c:ptCount val="1"/>
                <c:pt idx="0">
                  <c:v>51.593137254901961</c:v>
                </c:pt>
              </c:numCache>
            </c:numRef>
          </c:val>
        </c:ser>
        <c:ser>
          <c:idx val="1"/>
          <c:order val="1"/>
          <c:tx>
            <c:strRef>
              <c:f>Sheet3!$E$6</c:f>
              <c:strCache>
                <c:ptCount val="1"/>
                <c:pt idx="0">
                  <c:v>利用したいとは思わない</c:v>
                </c:pt>
              </c:strCache>
            </c:strRef>
          </c:tx>
          <c:spPr>
            <a:solidFill>
              <a:sysClr val="window" lastClr="FFFFFF"/>
            </a:solidFill>
            <a:ln>
              <a:solidFill>
                <a:schemeClr val="tx1"/>
              </a:solidFill>
            </a:ln>
          </c:spPr>
          <c:invertIfNegative val="0"/>
          <c:cat>
            <c:numRef>
              <c:f>Sheet3!$C$16</c:f>
              <c:numCache>
                <c:formatCode>General</c:formatCode>
                <c:ptCount val="1"/>
              </c:numCache>
            </c:numRef>
          </c:cat>
          <c:val>
            <c:numRef>
              <c:f>Sheet3!$E$16</c:f>
              <c:numCache>
                <c:formatCode>0.0</c:formatCode>
                <c:ptCount val="1"/>
                <c:pt idx="0">
                  <c:v>41.299019607843135</c:v>
                </c:pt>
              </c:numCache>
            </c:numRef>
          </c:val>
        </c:ser>
        <c:ser>
          <c:idx val="2"/>
          <c:order val="2"/>
          <c:tx>
            <c:strRef>
              <c:f>Sheet3!$F$6</c:f>
              <c:strCache>
                <c:ptCount val="1"/>
                <c:pt idx="0">
                  <c:v>無回答</c:v>
                </c:pt>
              </c:strCache>
            </c:strRef>
          </c:tx>
          <c:spPr>
            <a:ln>
              <a:solidFill>
                <a:schemeClr val="tx1"/>
              </a:solidFill>
            </a:ln>
          </c:spPr>
          <c:invertIfNegative val="0"/>
          <c:cat>
            <c:numRef>
              <c:f>Sheet3!$C$16</c:f>
              <c:numCache>
                <c:formatCode>General</c:formatCode>
                <c:ptCount val="1"/>
              </c:numCache>
            </c:numRef>
          </c:cat>
          <c:val>
            <c:numRef>
              <c:f>Sheet3!$F$16</c:f>
              <c:numCache>
                <c:formatCode>0.0</c:formatCode>
                <c:ptCount val="1"/>
                <c:pt idx="0">
                  <c:v>7.1078431372549016</c:v>
                </c:pt>
              </c:numCache>
            </c:numRef>
          </c:val>
        </c:ser>
        <c:dLbls>
          <c:dLblPos val="ctr"/>
          <c:showLegendKey val="0"/>
          <c:showVal val="1"/>
          <c:showCatName val="0"/>
          <c:showSerName val="0"/>
          <c:showPercent val="0"/>
          <c:showBubbleSize val="0"/>
        </c:dLbls>
        <c:gapWidth val="150"/>
        <c:overlap val="100"/>
        <c:axId val="100197120"/>
        <c:axId val="100198656"/>
      </c:barChart>
      <c:catAx>
        <c:axId val="100197120"/>
        <c:scaling>
          <c:orientation val="minMax"/>
        </c:scaling>
        <c:delete val="0"/>
        <c:axPos val="l"/>
        <c:numFmt formatCode="General" sourceLinked="1"/>
        <c:majorTickMark val="out"/>
        <c:minorTickMark val="none"/>
        <c:tickLblPos val="nextTo"/>
        <c:crossAx val="100198656"/>
        <c:crosses val="autoZero"/>
        <c:auto val="1"/>
        <c:lblAlgn val="ctr"/>
        <c:lblOffset val="100"/>
        <c:noMultiLvlLbl val="0"/>
      </c:catAx>
      <c:valAx>
        <c:axId val="100198656"/>
        <c:scaling>
          <c:orientation val="minMax"/>
        </c:scaling>
        <c:delete val="0"/>
        <c:axPos val="b"/>
        <c:majorGridlines/>
        <c:numFmt formatCode="0%" sourceLinked="1"/>
        <c:majorTickMark val="out"/>
        <c:minorTickMark val="none"/>
        <c:tickLblPos val="nextTo"/>
        <c:crossAx val="100197120"/>
        <c:crosses val="autoZero"/>
        <c:crossBetween val="between"/>
      </c:valAx>
    </c:plotArea>
    <c:legend>
      <c:legendPos val="r"/>
      <c:layout>
        <c:manualLayout>
          <c:xMode val="edge"/>
          <c:yMode val="edge"/>
          <c:x val="5.2419030145503649E-2"/>
          <c:y val="0.19947825864832588"/>
          <c:w val="0.87624868766404196"/>
          <c:h val="0.11689231554389035"/>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en-US" sz="1050"/>
              <a:t>図８　労災認定された精神障害の主な出来事別の事案数</a:t>
            </a:r>
          </a:p>
        </c:rich>
      </c:tx>
      <c:layout>
        <c:manualLayout>
          <c:xMode val="edge"/>
          <c:yMode val="edge"/>
          <c:x val="0.24608536292513997"/>
          <c:y val="4.0468649752114318E-2"/>
        </c:manualLayout>
      </c:layout>
      <c:overlay val="0"/>
    </c:title>
    <c:autoTitleDeleted val="0"/>
    <c:plotArea>
      <c:layout>
        <c:manualLayout>
          <c:layoutTarget val="inner"/>
          <c:xMode val="edge"/>
          <c:yMode val="edge"/>
          <c:x val="9.3623031496062992E-2"/>
          <c:y val="0.12767483231262761"/>
          <c:w val="0.72210687256325967"/>
          <c:h val="0.39137206734952001"/>
        </c:manualLayout>
      </c:layout>
      <c:barChart>
        <c:barDir val="col"/>
        <c:grouping val="clustered"/>
        <c:varyColors val="0"/>
        <c:ser>
          <c:idx val="0"/>
          <c:order val="0"/>
          <c:tx>
            <c:strRef>
              <c:f>Sheet3!$C$38</c:f>
              <c:strCache>
                <c:ptCount val="1"/>
                <c:pt idx="0">
                  <c:v>精神障害事案</c:v>
                </c:pt>
              </c:strCache>
            </c:strRef>
          </c:tx>
          <c:spPr>
            <a:solidFill>
              <a:sysClr val="window" lastClr="FFFFFF"/>
            </a:solidFill>
            <a:ln>
              <a:solidFill>
                <a:schemeClr val="tx1"/>
              </a:solidFill>
            </a:ln>
          </c:spPr>
          <c:invertIfNegative val="0"/>
          <c:dLbls>
            <c:txPr>
              <a:bodyPr/>
              <a:lstStyle/>
              <a:p>
                <a:pPr>
                  <a:defRPr sz="1050"/>
                </a:pPr>
                <a:endParaRPr lang="ja-JP"/>
              </a:p>
            </c:txPr>
            <c:dLblPos val="inEnd"/>
            <c:showLegendKey val="0"/>
            <c:showVal val="1"/>
            <c:showCatName val="0"/>
            <c:showSerName val="0"/>
            <c:showPercent val="0"/>
            <c:showBubbleSize val="0"/>
            <c:showLeaderLines val="0"/>
          </c:dLbls>
          <c:cat>
            <c:strRef>
              <c:f>Sheet3!$B$39:$B$43</c:f>
              <c:strCache>
                <c:ptCount val="5"/>
                <c:pt idx="0">
                  <c:v>仕事内容・仕事量の（大きな）変化を生じさせる出来事があった</c:v>
                </c:pt>
                <c:pt idx="1">
                  <c:v>【特別な出来事】
極度の長時間労働</c:v>
                </c:pt>
                <c:pt idx="2">
                  <c:v>上司とのトラブル</c:v>
                </c:pt>
                <c:pt idx="3">
                  <c:v>（ひどい）嫌がらせ、いじめ、又は暴行を受けた</c:v>
                </c:pt>
                <c:pt idx="4">
                  <c:v>１ヶ月に80時間以上の時間外労働を行った</c:v>
                </c:pt>
              </c:strCache>
            </c:strRef>
          </c:cat>
          <c:val>
            <c:numRef>
              <c:f>Sheet3!$C$39:$C$43</c:f>
              <c:numCache>
                <c:formatCode>General</c:formatCode>
                <c:ptCount val="5"/>
                <c:pt idx="0">
                  <c:v>259</c:v>
                </c:pt>
                <c:pt idx="1">
                  <c:v>122</c:v>
                </c:pt>
                <c:pt idx="2">
                  <c:v>189</c:v>
                </c:pt>
                <c:pt idx="3">
                  <c:v>210</c:v>
                </c:pt>
                <c:pt idx="4">
                  <c:v>143</c:v>
                </c:pt>
              </c:numCache>
            </c:numRef>
          </c:val>
        </c:ser>
        <c:ser>
          <c:idx val="1"/>
          <c:order val="1"/>
          <c:tx>
            <c:strRef>
              <c:f>Sheet3!$D$38</c:f>
              <c:strCache>
                <c:ptCount val="1"/>
                <c:pt idx="0">
                  <c:v>精神障害のうち自殺事案</c:v>
                </c:pt>
              </c:strCache>
            </c:strRef>
          </c:tx>
          <c:spPr>
            <a:solidFill>
              <a:srgbClr val="4BACC6">
                <a:lumMod val="20000"/>
                <a:lumOff val="80000"/>
              </a:srgbClr>
            </a:solidFill>
            <a:ln>
              <a:solidFill>
                <a:schemeClr val="tx1"/>
              </a:solidFill>
            </a:ln>
          </c:spPr>
          <c:invertIfNegative val="0"/>
          <c:dLbls>
            <c:dLbl>
              <c:idx val="1"/>
              <c:layout>
                <c:manualLayout>
                  <c:x val="0"/>
                  <c:y val="7.3030021932189923E-2"/>
                </c:manualLayout>
              </c:layout>
              <c:dLblPos val="outEnd"/>
              <c:showLegendKey val="0"/>
              <c:showVal val="1"/>
              <c:showCatName val="0"/>
              <c:showSerName val="0"/>
              <c:showPercent val="0"/>
              <c:showBubbleSize val="0"/>
            </c:dLbl>
            <c:dLbl>
              <c:idx val="2"/>
              <c:layout>
                <c:manualLayout>
                  <c:x val="1.8492834026814608E-3"/>
                  <c:y val="6.8590934430125108E-2"/>
                </c:manualLayout>
              </c:layout>
              <c:dLblPos val="outEnd"/>
              <c:showLegendKey val="0"/>
              <c:showVal val="1"/>
              <c:showCatName val="0"/>
              <c:showSerName val="0"/>
              <c:showPercent val="0"/>
              <c:showBubbleSize val="0"/>
            </c:dLbl>
            <c:dLbl>
              <c:idx val="3"/>
              <c:layout>
                <c:manualLayout>
                  <c:x val="0"/>
                  <c:y val="6.0860883899788221E-2"/>
                </c:manualLayout>
              </c:layout>
              <c:dLblPos val="outEnd"/>
              <c:showLegendKey val="0"/>
              <c:showVal val="1"/>
              <c:showCatName val="0"/>
              <c:showSerName val="0"/>
              <c:showPercent val="0"/>
              <c:showBubbleSize val="0"/>
            </c:dLbl>
            <c:dLbl>
              <c:idx val="4"/>
              <c:layout>
                <c:manualLayout>
                  <c:x val="0"/>
                  <c:y val="6.311106062893157E-2"/>
                </c:manualLayout>
              </c:layout>
              <c:dLblPos val="outEnd"/>
              <c:showLegendKey val="0"/>
              <c:showVal val="1"/>
              <c:showCatName val="0"/>
              <c:showSerName val="0"/>
              <c:showPercent val="0"/>
              <c:showBubbleSize val="0"/>
            </c:dLbl>
            <c:txPr>
              <a:bodyPr/>
              <a:lstStyle/>
              <a:p>
                <a:pPr>
                  <a:defRPr sz="1050"/>
                </a:pPr>
                <a:endParaRPr lang="ja-JP"/>
              </a:p>
            </c:txPr>
            <c:dLblPos val="inEnd"/>
            <c:showLegendKey val="0"/>
            <c:showVal val="1"/>
            <c:showCatName val="0"/>
            <c:showSerName val="0"/>
            <c:showPercent val="0"/>
            <c:showBubbleSize val="0"/>
            <c:showLeaderLines val="0"/>
          </c:dLbls>
          <c:cat>
            <c:strRef>
              <c:f>Sheet3!$B$39:$B$43</c:f>
              <c:strCache>
                <c:ptCount val="5"/>
                <c:pt idx="0">
                  <c:v>仕事内容・仕事量の（大きな）変化を生じさせる出来事があった</c:v>
                </c:pt>
                <c:pt idx="1">
                  <c:v>【特別な出来事】
極度の長時間労働</c:v>
                </c:pt>
                <c:pt idx="2">
                  <c:v>上司とのトラブル</c:v>
                </c:pt>
                <c:pt idx="3">
                  <c:v>（ひどい）嫌がらせ、いじめ、又は暴行を受けた</c:v>
                </c:pt>
                <c:pt idx="4">
                  <c:v>１ヶ月に80時間以上の時間外労働を行った</c:v>
                </c:pt>
              </c:strCache>
            </c:strRef>
          </c:cat>
          <c:val>
            <c:numRef>
              <c:f>Sheet3!$D$39:$D$43</c:f>
              <c:numCache>
                <c:formatCode>General</c:formatCode>
                <c:ptCount val="5"/>
                <c:pt idx="0">
                  <c:v>75</c:v>
                </c:pt>
                <c:pt idx="1">
                  <c:v>42</c:v>
                </c:pt>
                <c:pt idx="2">
                  <c:v>37</c:v>
                </c:pt>
                <c:pt idx="3">
                  <c:v>32</c:v>
                </c:pt>
                <c:pt idx="4">
                  <c:v>31</c:v>
                </c:pt>
              </c:numCache>
            </c:numRef>
          </c:val>
        </c:ser>
        <c:dLbls>
          <c:dLblPos val="inEnd"/>
          <c:showLegendKey val="0"/>
          <c:showVal val="1"/>
          <c:showCatName val="0"/>
          <c:showSerName val="0"/>
          <c:showPercent val="0"/>
          <c:showBubbleSize val="0"/>
        </c:dLbls>
        <c:gapWidth val="150"/>
        <c:overlap val="100"/>
        <c:axId val="116294784"/>
        <c:axId val="116296320"/>
      </c:barChart>
      <c:catAx>
        <c:axId val="116294784"/>
        <c:scaling>
          <c:orientation val="minMax"/>
        </c:scaling>
        <c:delete val="0"/>
        <c:axPos val="b"/>
        <c:majorTickMark val="out"/>
        <c:minorTickMark val="none"/>
        <c:tickLblPos val="nextTo"/>
        <c:txPr>
          <a:bodyPr rot="0" vert="wordArtVertRtl"/>
          <a:lstStyle/>
          <a:p>
            <a:pPr>
              <a:defRPr sz="900"/>
            </a:pPr>
            <a:endParaRPr lang="ja-JP"/>
          </a:p>
        </c:txPr>
        <c:crossAx val="116296320"/>
        <c:crosses val="autoZero"/>
        <c:auto val="1"/>
        <c:lblAlgn val="ctr"/>
        <c:lblOffset val="100"/>
        <c:noMultiLvlLbl val="0"/>
      </c:catAx>
      <c:valAx>
        <c:axId val="116296320"/>
        <c:scaling>
          <c:orientation val="minMax"/>
        </c:scaling>
        <c:delete val="0"/>
        <c:axPos val="l"/>
        <c:majorGridlines/>
        <c:numFmt formatCode="General" sourceLinked="1"/>
        <c:majorTickMark val="out"/>
        <c:minorTickMark val="none"/>
        <c:tickLblPos val="nextTo"/>
        <c:crossAx val="116294784"/>
        <c:crosses val="autoZero"/>
        <c:crossBetween val="between"/>
      </c:valAx>
    </c:plotArea>
    <c:legend>
      <c:legendPos val="r"/>
      <c:layout>
        <c:manualLayout>
          <c:xMode val="edge"/>
          <c:yMode val="edge"/>
          <c:x val="0.83439895855714663"/>
          <c:y val="0.13016032995875515"/>
          <c:w val="0.16432771333494725"/>
          <c:h val="0.39634727810612913"/>
        </c:manualLayout>
      </c:layout>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en-US" sz="1050"/>
              <a:t>図９　宮城労働局管内の</a:t>
            </a:r>
            <a:endParaRPr lang="en-US" altLang="ja-JP" sz="1050"/>
          </a:p>
          <a:p>
            <a:pPr>
              <a:defRPr sz="1050"/>
            </a:pPr>
            <a:r>
              <a:rPr lang="ja-JP" altLang="en-US" sz="1050"/>
              <a:t>精神障害等の労災認定状況</a:t>
            </a:r>
          </a:p>
        </c:rich>
      </c:tx>
      <c:overlay val="0"/>
    </c:title>
    <c:autoTitleDeleted val="0"/>
    <c:plotArea>
      <c:layout/>
      <c:barChart>
        <c:barDir val="col"/>
        <c:grouping val="clustered"/>
        <c:varyColors val="0"/>
        <c:ser>
          <c:idx val="0"/>
          <c:order val="0"/>
          <c:tx>
            <c:strRef>
              <c:f>Sheet3!$C$21</c:f>
              <c:strCache>
                <c:ptCount val="1"/>
                <c:pt idx="0">
                  <c:v>労災請求件数</c:v>
                </c:pt>
              </c:strCache>
            </c:strRef>
          </c:tx>
          <c:spPr>
            <a:solidFill>
              <a:sysClr val="window" lastClr="FFFFFF"/>
            </a:solidFill>
            <a:ln>
              <a:solidFill>
                <a:schemeClr val="tx1"/>
              </a:solidFill>
            </a:ln>
          </c:spPr>
          <c:invertIfNegative val="0"/>
          <c:cat>
            <c:strRef>
              <c:f>Sheet3!$B$22:$B$28</c:f>
              <c:strCache>
                <c:ptCount val="7"/>
                <c:pt idx="0">
                  <c:v>H22</c:v>
                </c:pt>
                <c:pt idx="1">
                  <c:v>H23</c:v>
                </c:pt>
                <c:pt idx="2">
                  <c:v>H24</c:v>
                </c:pt>
                <c:pt idx="3">
                  <c:v>H25</c:v>
                </c:pt>
                <c:pt idx="4">
                  <c:v>H26</c:v>
                </c:pt>
                <c:pt idx="5">
                  <c:v>H27</c:v>
                </c:pt>
                <c:pt idx="6">
                  <c:v>H28</c:v>
                </c:pt>
              </c:strCache>
            </c:strRef>
          </c:cat>
          <c:val>
            <c:numRef>
              <c:f>Sheet3!$C$22:$C$28</c:f>
              <c:numCache>
                <c:formatCode>General</c:formatCode>
                <c:ptCount val="7"/>
                <c:pt idx="0">
                  <c:v>29</c:v>
                </c:pt>
                <c:pt idx="1">
                  <c:v>38</c:v>
                </c:pt>
                <c:pt idx="2">
                  <c:v>35</c:v>
                </c:pt>
                <c:pt idx="3">
                  <c:v>42</c:v>
                </c:pt>
                <c:pt idx="4">
                  <c:v>37</c:v>
                </c:pt>
                <c:pt idx="5">
                  <c:v>42</c:v>
                </c:pt>
                <c:pt idx="6">
                  <c:v>25</c:v>
                </c:pt>
              </c:numCache>
            </c:numRef>
          </c:val>
        </c:ser>
        <c:ser>
          <c:idx val="1"/>
          <c:order val="1"/>
          <c:tx>
            <c:strRef>
              <c:f>Sheet3!$D$21</c:f>
              <c:strCache>
                <c:ptCount val="1"/>
                <c:pt idx="0">
                  <c:v>支給決定件数</c:v>
                </c:pt>
              </c:strCache>
            </c:strRef>
          </c:tx>
          <c:spPr>
            <a:solidFill>
              <a:srgbClr val="4BACC6">
                <a:lumMod val="20000"/>
                <a:lumOff val="80000"/>
              </a:srgbClr>
            </a:solidFill>
            <a:ln>
              <a:solidFill>
                <a:schemeClr val="tx1"/>
              </a:solidFill>
            </a:ln>
          </c:spPr>
          <c:invertIfNegative val="0"/>
          <c:cat>
            <c:strRef>
              <c:f>Sheet3!$B$22:$B$28</c:f>
              <c:strCache>
                <c:ptCount val="7"/>
                <c:pt idx="0">
                  <c:v>H22</c:v>
                </c:pt>
                <c:pt idx="1">
                  <c:v>H23</c:v>
                </c:pt>
                <c:pt idx="2">
                  <c:v>H24</c:v>
                </c:pt>
                <c:pt idx="3">
                  <c:v>H25</c:v>
                </c:pt>
                <c:pt idx="4">
                  <c:v>H26</c:v>
                </c:pt>
                <c:pt idx="5">
                  <c:v>H27</c:v>
                </c:pt>
                <c:pt idx="6">
                  <c:v>H28</c:v>
                </c:pt>
              </c:strCache>
            </c:strRef>
          </c:cat>
          <c:val>
            <c:numRef>
              <c:f>Sheet3!$D$22:$D$28</c:f>
              <c:numCache>
                <c:formatCode>General</c:formatCode>
                <c:ptCount val="7"/>
                <c:pt idx="0">
                  <c:v>13</c:v>
                </c:pt>
                <c:pt idx="1">
                  <c:v>22</c:v>
                </c:pt>
                <c:pt idx="2">
                  <c:v>22</c:v>
                </c:pt>
                <c:pt idx="3">
                  <c:v>12</c:v>
                </c:pt>
                <c:pt idx="4">
                  <c:v>12</c:v>
                </c:pt>
                <c:pt idx="5">
                  <c:v>11</c:v>
                </c:pt>
                <c:pt idx="6">
                  <c:v>10</c:v>
                </c:pt>
              </c:numCache>
            </c:numRef>
          </c:val>
        </c:ser>
        <c:dLbls>
          <c:dLblPos val="outEnd"/>
          <c:showLegendKey val="0"/>
          <c:showVal val="1"/>
          <c:showCatName val="0"/>
          <c:showSerName val="0"/>
          <c:showPercent val="0"/>
          <c:showBubbleSize val="0"/>
        </c:dLbls>
        <c:gapWidth val="150"/>
        <c:axId val="116144000"/>
        <c:axId val="116145536"/>
      </c:barChart>
      <c:catAx>
        <c:axId val="116144000"/>
        <c:scaling>
          <c:orientation val="minMax"/>
        </c:scaling>
        <c:delete val="0"/>
        <c:axPos val="b"/>
        <c:majorTickMark val="none"/>
        <c:minorTickMark val="none"/>
        <c:tickLblPos val="nextTo"/>
        <c:crossAx val="116145536"/>
        <c:crosses val="autoZero"/>
        <c:auto val="1"/>
        <c:lblAlgn val="ctr"/>
        <c:lblOffset val="100"/>
        <c:tickLblSkip val="1"/>
        <c:noMultiLvlLbl val="0"/>
      </c:catAx>
      <c:valAx>
        <c:axId val="116145536"/>
        <c:scaling>
          <c:orientation val="minMax"/>
        </c:scaling>
        <c:delete val="0"/>
        <c:axPos val="l"/>
        <c:majorGridlines>
          <c:spPr>
            <a:ln>
              <a:solidFill>
                <a:schemeClr val="tx1"/>
              </a:solidFill>
            </a:ln>
          </c:spPr>
        </c:majorGridlines>
        <c:numFmt formatCode="General" sourceLinked="1"/>
        <c:majorTickMark val="none"/>
        <c:minorTickMark val="none"/>
        <c:tickLblPos val="nextTo"/>
        <c:crossAx val="116144000"/>
        <c:crosses val="autoZero"/>
        <c:crossBetween val="between"/>
        <c:majorUnit val="10"/>
      </c:val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0.02813</cdr:x>
      <cdr:y>0.05014</cdr:y>
    </cdr:from>
    <cdr:to>
      <cdr:x>0.11875</cdr:x>
      <cdr:y>0.12535</cdr:y>
    </cdr:to>
    <cdr:sp macro="" textlink="">
      <cdr:nvSpPr>
        <cdr:cNvPr id="2" name="テキスト ボックス 1"/>
        <cdr:cNvSpPr txBox="1"/>
      </cdr:nvSpPr>
      <cdr:spPr>
        <a:xfrm xmlns:a="http://schemas.openxmlformats.org/drawingml/2006/main">
          <a:off x="171450" y="171450"/>
          <a:ext cx="552450" cy="2571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（件）</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0.11014</cdr:y>
    </cdr:from>
    <cdr:to>
      <cdr:x>0.10033</cdr:x>
      <cdr:y>0.18261</cdr:y>
    </cdr:to>
    <cdr:sp macro="" textlink="">
      <cdr:nvSpPr>
        <cdr:cNvPr id="2" name="テキスト ボックス 1"/>
        <cdr:cNvSpPr txBox="1"/>
      </cdr:nvSpPr>
      <cdr:spPr>
        <a:xfrm xmlns:a="http://schemas.openxmlformats.org/drawingml/2006/main">
          <a:off x="-1351722" y="302149"/>
          <a:ext cx="485029" cy="1987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ja-JP" altLang="en-US" sz="1000"/>
            <a:t>（件）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B617-FD1B-47F7-A7FE-90600EAE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20</cp:revision>
  <cp:lastPrinted>2018-05-30T00:10:00Z</cp:lastPrinted>
  <dcterms:created xsi:type="dcterms:W3CDTF">2018-05-23T11:44:00Z</dcterms:created>
  <dcterms:modified xsi:type="dcterms:W3CDTF">2018-05-30T00:12:00Z</dcterms:modified>
</cp:coreProperties>
</file>