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EAB" w:rsidRPr="003A459F" w:rsidRDefault="001A2175" w:rsidP="00246F70">
      <w:pPr>
        <w:spacing w:line="400" w:lineRule="exact"/>
        <w:jc w:val="center"/>
        <w:rPr>
          <w:rFonts w:ascii="ＭＳ ゴシック" w:eastAsia="ＭＳ ゴシック" w:hAnsi="ＭＳ ゴシック" w:cs="Times New Roman"/>
          <w:sz w:val="24"/>
          <w:szCs w:val="24"/>
        </w:rPr>
      </w:pPr>
      <w:r>
        <w:rPr>
          <w:rFonts w:ascii="ＭＳ ゴシック" w:eastAsia="ＭＳ ゴシック" w:hAnsi="ＭＳ ゴシック" w:cs="Times New Roman" w:hint="eastAsia"/>
          <w:sz w:val="24"/>
          <w:szCs w:val="24"/>
        </w:rPr>
        <w:t>仙台市就学前療育支援推進</w:t>
      </w:r>
      <w:r w:rsidR="00AE2BA4" w:rsidRPr="003A459F">
        <w:rPr>
          <w:rFonts w:ascii="ＭＳ ゴシック" w:eastAsia="ＭＳ ゴシック" w:hAnsi="ＭＳ ゴシック" w:cs="Times New Roman" w:hint="eastAsia"/>
          <w:sz w:val="24"/>
          <w:szCs w:val="24"/>
        </w:rPr>
        <w:t>事業</w:t>
      </w:r>
    </w:p>
    <w:p w:rsidR="00AE2BA4" w:rsidRPr="003A459F" w:rsidRDefault="00AE2BA4" w:rsidP="00246F70">
      <w:pPr>
        <w:spacing w:line="400" w:lineRule="exact"/>
        <w:jc w:val="center"/>
        <w:rPr>
          <w:rFonts w:ascii="ＭＳ ゴシック" w:eastAsia="ＭＳ ゴシック" w:hAnsi="ＭＳ ゴシック" w:cs="Times New Roman"/>
          <w:b/>
          <w:sz w:val="32"/>
          <w:szCs w:val="24"/>
        </w:rPr>
      </w:pPr>
      <w:r w:rsidRPr="003A459F">
        <w:rPr>
          <w:rFonts w:ascii="ＭＳ ゴシック" w:eastAsia="ＭＳ ゴシック" w:hAnsi="ＭＳ ゴシック" w:cs="Times New Roman" w:hint="eastAsia"/>
          <w:b/>
          <w:sz w:val="32"/>
          <w:szCs w:val="24"/>
        </w:rPr>
        <w:t>ペアレント・プログラムのご案内</w:t>
      </w:r>
    </w:p>
    <w:p w:rsidR="00AE2BA4" w:rsidRPr="003A459F" w:rsidRDefault="00AE2BA4">
      <w:pPr>
        <w:rPr>
          <w:rFonts w:ascii="ＭＳ 明朝" w:eastAsia="ＭＳ 明朝" w:hAnsi="ＭＳ 明朝"/>
        </w:rPr>
      </w:pPr>
    </w:p>
    <w:p w:rsidR="00AE2BA4" w:rsidRPr="003A459F" w:rsidRDefault="00AE2BA4" w:rsidP="00DB40D2">
      <w:pPr>
        <w:rPr>
          <w:rFonts w:ascii="ＭＳ 明朝" w:eastAsia="ＭＳ 明朝" w:hAnsi="ＭＳ 明朝"/>
          <w:sz w:val="22"/>
        </w:rPr>
      </w:pPr>
      <w:r w:rsidRPr="003A459F">
        <w:rPr>
          <w:rFonts w:ascii="ＭＳ 明朝" w:eastAsia="ＭＳ 明朝" w:hAnsi="ＭＳ 明朝" w:hint="eastAsia"/>
          <w:sz w:val="22"/>
        </w:rPr>
        <w:t xml:space="preserve">　本市では、未就学の児童のいる保護者を対象に</w:t>
      </w:r>
      <w:r w:rsidR="00D6617D" w:rsidRPr="003A459F">
        <w:rPr>
          <w:rFonts w:ascii="ＭＳ 明朝" w:eastAsia="ＭＳ 明朝" w:hAnsi="ＭＳ 明朝" w:hint="eastAsia"/>
          <w:sz w:val="22"/>
        </w:rPr>
        <w:t>、ペアレント・プログラム事業を実施しています。お子さんの発達や、困った行動にお悩みの保護者に、ぜひご紹介ください。</w:t>
      </w:r>
    </w:p>
    <w:p w:rsidR="00DE7A23" w:rsidRPr="003A459F" w:rsidRDefault="00DE7A23" w:rsidP="008970D6">
      <w:pPr>
        <w:spacing w:line="220" w:lineRule="exact"/>
        <w:rPr>
          <w:rFonts w:ascii="ＭＳ 明朝" w:eastAsia="ＭＳ 明朝" w:hAnsi="ＭＳ 明朝"/>
          <w:sz w:val="22"/>
        </w:rPr>
      </w:pPr>
    </w:p>
    <w:p w:rsidR="00D6617D" w:rsidRPr="003A459F" w:rsidRDefault="00D6617D" w:rsidP="00E57A8C">
      <w:pPr>
        <w:pStyle w:val="a3"/>
        <w:numPr>
          <w:ilvl w:val="0"/>
          <w:numId w:val="1"/>
        </w:numPr>
        <w:spacing w:line="320" w:lineRule="exact"/>
        <w:ind w:leftChars="0" w:left="709" w:rightChars="133" w:right="279"/>
        <w:rPr>
          <w:rFonts w:ascii="ＭＳ 明朝" w:eastAsia="ＭＳ 明朝" w:hAnsi="ＭＳ 明朝"/>
          <w:sz w:val="22"/>
        </w:rPr>
      </w:pPr>
      <w:r w:rsidRPr="003A459F">
        <w:rPr>
          <w:rFonts w:ascii="ＭＳ ゴシック" w:eastAsia="ＭＳ ゴシック" w:hAnsi="ＭＳ ゴシック" w:hint="eastAsia"/>
          <w:sz w:val="22"/>
        </w:rPr>
        <w:t>事業の目的</w:t>
      </w:r>
      <w:r w:rsidRPr="003A459F">
        <w:rPr>
          <w:rFonts w:ascii="ＭＳ ゴシック" w:eastAsia="ＭＳ ゴシック" w:hAnsi="ＭＳ ゴシック"/>
          <w:sz w:val="22"/>
        </w:rPr>
        <w:br/>
      </w:r>
      <w:r w:rsidR="006739E4" w:rsidRPr="003A459F">
        <w:rPr>
          <w:rFonts w:ascii="ＭＳ 明朝" w:eastAsia="ＭＳ 明朝" w:hAnsi="ＭＳ 明朝" w:hint="eastAsia"/>
          <w:sz w:val="22"/>
        </w:rPr>
        <w:t xml:space="preserve">　ペアレント・プログラムを活用した保護者の集団的参加形態による啓発、助言、相談等を行うことで、保護者の子どもに対する否定的な視点を肯定的な視点に変え、子育てへの不安を軽減させるとともに、必要に応じて療育支援に繋げます。</w:t>
      </w:r>
    </w:p>
    <w:p w:rsidR="00E57A8C" w:rsidRPr="003A459F" w:rsidRDefault="00E57A8C" w:rsidP="00E57A8C">
      <w:pPr>
        <w:pStyle w:val="a3"/>
        <w:spacing w:line="320" w:lineRule="exact"/>
        <w:ind w:leftChars="0" w:left="709" w:rightChars="133" w:right="279"/>
        <w:rPr>
          <w:rFonts w:ascii="ＭＳ 明朝" w:eastAsia="ＭＳ 明朝" w:hAnsi="ＭＳ 明朝"/>
          <w:sz w:val="22"/>
        </w:rPr>
      </w:pPr>
      <w:r w:rsidRPr="003A459F">
        <w:rPr>
          <w:rFonts w:ascii="ＭＳ 明朝" w:eastAsia="ＭＳ 明朝" w:hAnsi="ＭＳ 明朝" w:hint="eastAsia"/>
          <w:sz w:val="22"/>
        </w:rPr>
        <w:t>（</w:t>
      </w:r>
      <w:r w:rsidR="00DB40D2">
        <w:rPr>
          <w:rFonts w:ascii="ＭＳ 明朝" w:eastAsia="ＭＳ 明朝" w:hAnsi="ＭＳ 明朝" w:hint="eastAsia"/>
          <w:sz w:val="22"/>
        </w:rPr>
        <w:t>令和</w:t>
      </w:r>
      <w:r w:rsidR="00946445">
        <w:rPr>
          <w:rFonts w:ascii="ＭＳ 明朝" w:eastAsia="ＭＳ 明朝" w:hAnsi="ＭＳ 明朝" w:hint="eastAsia"/>
          <w:sz w:val="22"/>
        </w:rPr>
        <w:t>5</w:t>
      </w:r>
      <w:r w:rsidR="00DB40D2">
        <w:rPr>
          <w:rFonts w:ascii="ＭＳ 明朝" w:eastAsia="ＭＳ 明朝" w:hAnsi="ＭＳ 明朝" w:hint="eastAsia"/>
          <w:sz w:val="22"/>
        </w:rPr>
        <w:t>年度</w:t>
      </w:r>
      <w:r w:rsidRPr="003A459F">
        <w:rPr>
          <w:rFonts w:ascii="ＭＳ 明朝" w:eastAsia="ＭＳ 明朝" w:hAnsi="ＭＳ 明朝" w:hint="eastAsia"/>
          <w:sz w:val="22"/>
        </w:rPr>
        <w:t>事業実施事業所：</w:t>
      </w:r>
      <w:r w:rsidR="001A2175">
        <w:rPr>
          <w:rFonts w:ascii="ＭＳ 明朝" w:eastAsia="ＭＳ 明朝" w:hAnsi="ＭＳ 明朝" w:hint="eastAsia"/>
          <w:sz w:val="22"/>
        </w:rPr>
        <w:t>市内市民センター各所</w:t>
      </w:r>
      <w:r w:rsidRPr="003A459F">
        <w:rPr>
          <w:rFonts w:ascii="ＭＳ 明朝" w:eastAsia="ＭＳ 明朝" w:hAnsi="ＭＳ 明朝" w:hint="eastAsia"/>
          <w:sz w:val="22"/>
        </w:rPr>
        <w:t>）</w:t>
      </w:r>
    </w:p>
    <w:p w:rsidR="00D6617D" w:rsidRPr="003A459F" w:rsidRDefault="00D6617D" w:rsidP="00E57A8C">
      <w:pPr>
        <w:pStyle w:val="a3"/>
        <w:numPr>
          <w:ilvl w:val="0"/>
          <w:numId w:val="1"/>
        </w:numPr>
        <w:spacing w:line="360" w:lineRule="exact"/>
        <w:ind w:leftChars="0" w:left="709" w:rightChars="133" w:right="279"/>
        <w:rPr>
          <w:rFonts w:ascii="ＭＳ 明朝" w:eastAsia="ＭＳ 明朝" w:hAnsi="ＭＳ 明朝"/>
          <w:sz w:val="22"/>
        </w:rPr>
      </w:pPr>
      <w:r w:rsidRPr="003A459F">
        <w:rPr>
          <w:rFonts w:ascii="ＭＳ ゴシック" w:eastAsia="ＭＳ ゴシック" w:hAnsi="ＭＳ ゴシック" w:hint="eastAsia"/>
          <w:sz w:val="22"/>
        </w:rPr>
        <w:t>会場</w:t>
      </w:r>
      <w:r w:rsidRPr="003A459F">
        <w:rPr>
          <w:rFonts w:ascii="ＭＳ ゴシック" w:eastAsia="ＭＳ ゴシック" w:hAnsi="ＭＳ ゴシック"/>
          <w:sz w:val="22"/>
        </w:rPr>
        <w:br/>
      </w:r>
      <w:r w:rsidR="00DE7A23" w:rsidRPr="003A459F">
        <w:rPr>
          <w:rFonts w:ascii="ＭＳ 明朝" w:eastAsia="ＭＳ 明朝" w:hAnsi="ＭＳ 明朝" w:hint="eastAsia"/>
          <w:sz w:val="22"/>
        </w:rPr>
        <w:t xml:space="preserve">　</w:t>
      </w:r>
      <w:r w:rsidR="00195B58">
        <w:rPr>
          <w:rFonts w:ascii="ＭＳ 明朝" w:eastAsia="ＭＳ 明朝" w:hAnsi="ＭＳ 明朝" w:hint="eastAsia"/>
          <w:sz w:val="22"/>
        </w:rPr>
        <w:t>市民センター</w:t>
      </w:r>
      <w:r w:rsidR="00946445">
        <w:rPr>
          <w:rFonts w:ascii="ＭＳ 明朝" w:eastAsia="ＭＳ 明朝" w:hAnsi="ＭＳ 明朝" w:hint="eastAsia"/>
          <w:sz w:val="22"/>
        </w:rPr>
        <w:t>や児童館で</w:t>
      </w:r>
      <w:r w:rsidRPr="003A459F">
        <w:rPr>
          <w:rFonts w:ascii="ＭＳ 明朝" w:eastAsia="ＭＳ 明朝" w:hAnsi="ＭＳ 明朝" w:hint="eastAsia"/>
          <w:sz w:val="22"/>
        </w:rPr>
        <w:t>開催</w:t>
      </w:r>
      <w:r w:rsidR="00DB40D2">
        <w:rPr>
          <w:rFonts w:ascii="ＭＳ 明朝" w:eastAsia="ＭＳ 明朝" w:hAnsi="ＭＳ 明朝" w:hint="eastAsia"/>
          <w:sz w:val="22"/>
        </w:rPr>
        <w:t>。</w:t>
      </w:r>
    </w:p>
    <w:p w:rsidR="00D6617D" w:rsidRPr="003A459F" w:rsidRDefault="00D6617D" w:rsidP="00E57A8C">
      <w:pPr>
        <w:pStyle w:val="a3"/>
        <w:numPr>
          <w:ilvl w:val="0"/>
          <w:numId w:val="1"/>
        </w:numPr>
        <w:spacing w:line="360" w:lineRule="exact"/>
        <w:ind w:leftChars="0" w:left="709" w:rightChars="133" w:right="279"/>
        <w:rPr>
          <w:rFonts w:ascii="ＭＳ 明朝" w:eastAsia="ＭＳ 明朝" w:hAnsi="ＭＳ 明朝"/>
          <w:sz w:val="22"/>
        </w:rPr>
      </w:pPr>
      <w:r w:rsidRPr="003A459F">
        <w:rPr>
          <w:rFonts w:ascii="ＭＳ ゴシック" w:eastAsia="ＭＳ ゴシック" w:hAnsi="ＭＳ ゴシック" w:hint="eastAsia"/>
          <w:sz w:val="22"/>
        </w:rPr>
        <w:t>日程</w:t>
      </w:r>
      <w:r w:rsidRPr="003A459F">
        <w:rPr>
          <w:rFonts w:ascii="ＭＳ ゴシック" w:eastAsia="ＭＳ ゴシック" w:hAnsi="ＭＳ ゴシック"/>
          <w:sz w:val="22"/>
        </w:rPr>
        <w:br/>
      </w:r>
      <w:r w:rsidR="00DE7A23" w:rsidRPr="003A459F">
        <w:rPr>
          <w:rFonts w:ascii="ＭＳ 明朝" w:eastAsia="ＭＳ 明朝" w:hAnsi="ＭＳ 明朝" w:hint="eastAsia"/>
          <w:sz w:val="22"/>
        </w:rPr>
        <w:t xml:space="preserve">　</w:t>
      </w:r>
      <w:r w:rsidR="00E44396">
        <w:rPr>
          <w:rFonts w:ascii="ＭＳ 明朝" w:eastAsia="ＭＳ 明朝" w:hAnsi="ＭＳ 明朝" w:hint="eastAsia"/>
          <w:sz w:val="22"/>
        </w:rPr>
        <w:t>隔週１回で約３か月間のコース（全６回）</w:t>
      </w:r>
    </w:p>
    <w:p w:rsidR="00D6617D" w:rsidRPr="003A459F" w:rsidRDefault="00D6617D" w:rsidP="00E57A8C">
      <w:pPr>
        <w:pStyle w:val="a3"/>
        <w:numPr>
          <w:ilvl w:val="0"/>
          <w:numId w:val="1"/>
        </w:numPr>
        <w:spacing w:line="360" w:lineRule="exact"/>
        <w:ind w:leftChars="0" w:left="709" w:rightChars="133" w:right="279"/>
        <w:rPr>
          <w:rFonts w:ascii="ＭＳ ゴシック" w:eastAsia="ＭＳ ゴシック" w:hAnsi="ＭＳ ゴシック"/>
          <w:sz w:val="22"/>
        </w:rPr>
      </w:pPr>
      <w:r w:rsidRPr="003A459F">
        <w:rPr>
          <w:rFonts w:ascii="ＭＳ ゴシック" w:eastAsia="ＭＳ ゴシック" w:hAnsi="ＭＳ ゴシック" w:hint="eastAsia"/>
          <w:sz w:val="22"/>
        </w:rPr>
        <w:t>周知方法</w:t>
      </w:r>
    </w:p>
    <w:p w:rsidR="008970D6" w:rsidRPr="008970D6" w:rsidRDefault="006739E4" w:rsidP="008970D6">
      <w:pPr>
        <w:pStyle w:val="a3"/>
        <w:spacing w:line="320" w:lineRule="exact"/>
        <w:ind w:leftChars="0" w:left="709" w:firstLineChars="100" w:firstLine="220"/>
        <w:rPr>
          <w:rFonts w:ascii="ＭＳ ゴシック" w:eastAsia="ＭＳ ゴシック" w:hAnsi="ＭＳ ゴシック"/>
          <w:sz w:val="22"/>
        </w:rPr>
      </w:pPr>
      <w:r w:rsidRPr="003A459F">
        <w:rPr>
          <w:rFonts w:ascii="ＭＳ 明朝" w:eastAsia="ＭＳ 明朝" w:hAnsi="ＭＳ 明朝" w:hint="eastAsia"/>
          <w:sz w:val="22"/>
        </w:rPr>
        <w:t>チラシ配布のほか、</w:t>
      </w:r>
      <w:r w:rsidR="008970D6">
        <w:rPr>
          <w:rFonts w:ascii="ＭＳ 明朝" w:eastAsia="ＭＳ 明朝" w:hAnsi="ＭＳ 明朝" w:hint="eastAsia"/>
          <w:sz w:val="22"/>
        </w:rPr>
        <w:t>のびすくホームページへの</w:t>
      </w:r>
      <w:r w:rsidR="008970D6" w:rsidRPr="003A459F">
        <w:rPr>
          <w:rFonts w:ascii="ＭＳ 明朝" w:eastAsia="ＭＳ 明朝" w:hAnsi="ＭＳ 明朝" w:hint="eastAsia"/>
          <w:sz w:val="22"/>
        </w:rPr>
        <w:t>掲載</w:t>
      </w:r>
      <w:r w:rsidR="008970D6">
        <w:rPr>
          <w:rFonts w:ascii="ＭＳ 明朝" w:eastAsia="ＭＳ 明朝" w:hAnsi="ＭＳ 明朝" w:hint="eastAsia"/>
          <w:sz w:val="22"/>
        </w:rPr>
        <w:t>、</w:t>
      </w:r>
      <w:r w:rsidR="00195B58">
        <w:rPr>
          <w:rFonts w:ascii="ＭＳ 明朝" w:eastAsia="ＭＳ 明朝" w:hAnsi="ＭＳ 明朝" w:hint="eastAsia"/>
          <w:sz w:val="22"/>
        </w:rPr>
        <w:t>各区</w:t>
      </w:r>
      <w:r w:rsidR="00BE6371" w:rsidRPr="008970D6">
        <w:rPr>
          <w:rFonts w:ascii="ＭＳ 明朝" w:eastAsia="ＭＳ 明朝" w:hAnsi="ＭＳ 明朝" w:hint="eastAsia"/>
          <w:sz w:val="22"/>
        </w:rPr>
        <w:t>家庭健康課及びのびすくからの</w:t>
      </w:r>
      <w:r w:rsidR="008970D6">
        <w:rPr>
          <w:rFonts w:ascii="ＭＳ 明朝" w:eastAsia="ＭＳ 明朝" w:hAnsi="ＭＳ 明朝" w:hint="eastAsia"/>
          <w:sz w:val="22"/>
        </w:rPr>
        <w:t>紹介</w:t>
      </w:r>
      <w:r w:rsidR="00195B58">
        <w:rPr>
          <w:rFonts w:ascii="ＭＳ 明朝" w:eastAsia="ＭＳ 明朝" w:hAnsi="ＭＳ 明朝" w:hint="eastAsia"/>
          <w:sz w:val="22"/>
        </w:rPr>
        <w:t>。</w:t>
      </w:r>
    </w:p>
    <w:p w:rsidR="008970D6" w:rsidRPr="008970D6" w:rsidRDefault="008970D6" w:rsidP="008970D6">
      <w:pPr>
        <w:pStyle w:val="a3"/>
        <w:numPr>
          <w:ilvl w:val="0"/>
          <w:numId w:val="1"/>
        </w:numPr>
        <w:spacing w:line="320" w:lineRule="exact"/>
        <w:ind w:leftChars="0"/>
        <w:rPr>
          <w:rFonts w:ascii="ＭＳ ゴシック" w:eastAsia="ＭＳ ゴシック" w:hAnsi="ＭＳ ゴシック"/>
          <w:sz w:val="22"/>
        </w:rPr>
      </w:pPr>
      <w:r>
        <w:rPr>
          <w:rFonts w:ascii="ＭＳ 明朝" w:eastAsia="ＭＳ 明朝" w:hAnsi="ＭＳ 明朝" w:hint="eastAsia"/>
          <w:sz w:val="22"/>
        </w:rPr>
        <w:t>託児</w:t>
      </w:r>
    </w:p>
    <w:p w:rsidR="00E57A8C" w:rsidRPr="008970D6" w:rsidRDefault="00E57A8C" w:rsidP="008970D6">
      <w:pPr>
        <w:pStyle w:val="a3"/>
        <w:spacing w:line="320" w:lineRule="exact"/>
        <w:ind w:leftChars="0" w:left="703" w:firstLineChars="100" w:firstLine="220"/>
        <w:rPr>
          <w:rFonts w:ascii="ＭＳ ゴシック" w:eastAsia="ＭＳ ゴシック" w:hAnsi="ＭＳ ゴシック"/>
          <w:sz w:val="22"/>
        </w:rPr>
      </w:pPr>
      <w:r w:rsidRPr="008970D6">
        <w:rPr>
          <w:rFonts w:ascii="ＭＳ 明朝" w:eastAsia="ＭＳ 明朝" w:hAnsi="ＭＳ 明朝" w:hint="eastAsia"/>
          <w:sz w:val="22"/>
        </w:rPr>
        <w:t>あり</w:t>
      </w:r>
      <w:bookmarkStart w:id="0" w:name="_GoBack"/>
      <w:bookmarkEnd w:id="0"/>
    </w:p>
    <w:p w:rsidR="00C155C2" w:rsidRDefault="00C155C2" w:rsidP="00E44396">
      <w:pPr>
        <w:pStyle w:val="a3"/>
        <w:spacing w:line="320" w:lineRule="exact"/>
        <w:ind w:leftChars="0" w:left="420"/>
        <w:rPr>
          <w:rFonts w:asciiTheme="majorHAnsi" w:eastAsiaTheme="majorHAnsi" w:hAnsiTheme="majorHAnsi"/>
          <w:sz w:val="22"/>
        </w:rPr>
      </w:pPr>
    </w:p>
    <w:p w:rsidR="00D6617D" w:rsidRPr="00E57A8C" w:rsidRDefault="00C155C2" w:rsidP="00E44396">
      <w:pPr>
        <w:pStyle w:val="a3"/>
        <w:spacing w:line="320" w:lineRule="exact"/>
        <w:ind w:leftChars="0" w:left="420"/>
        <w:rPr>
          <w:rFonts w:asciiTheme="majorHAnsi" w:eastAsiaTheme="majorHAnsi" w:hAnsiTheme="majorHAnsi"/>
          <w:sz w:val="22"/>
        </w:rPr>
      </w:pPr>
      <w:r w:rsidRPr="003A459F"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1214120</wp:posOffset>
                </wp:positionH>
                <wp:positionV relativeFrom="paragraph">
                  <wp:posOffset>55407</wp:posOffset>
                </wp:positionV>
                <wp:extent cx="1711325" cy="232410"/>
                <wp:effectExtent l="0" t="0" r="3175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1325" cy="2324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57A8C" w:rsidRPr="00E57A8C" w:rsidRDefault="00E57A8C">
                            <w:pPr>
                              <w:rPr>
                                <w:rFonts w:asciiTheme="majorHAnsi" w:eastAsiaTheme="majorHAnsi" w:hAnsiTheme="majorHAnsi"/>
                                <w:sz w:val="20"/>
                              </w:rPr>
                            </w:pPr>
                            <w:r>
                              <w:rPr>
                                <w:rFonts w:asciiTheme="majorHAnsi" w:eastAsiaTheme="majorHAnsi" w:hAnsiTheme="majorHAnsi" w:hint="eastAsia"/>
                                <w:sz w:val="20"/>
                              </w:rPr>
                              <w:t>〔</w:t>
                            </w:r>
                            <w:r w:rsidR="0087567A">
                              <w:rPr>
                                <w:rFonts w:asciiTheme="majorHAnsi" w:eastAsiaTheme="majorHAnsi" w:hAnsiTheme="majorHAnsi" w:hint="eastAsia"/>
                                <w:sz w:val="20"/>
                              </w:rPr>
                              <w:t>過去</w:t>
                            </w:r>
                            <w:r w:rsidRPr="00E57A8C">
                              <w:rPr>
                                <w:rFonts w:asciiTheme="majorHAnsi" w:eastAsiaTheme="majorHAnsi" w:hAnsiTheme="majorHAnsi"/>
                                <w:sz w:val="20"/>
                              </w:rPr>
                              <w:t>開催チラシ</w:t>
                            </w:r>
                            <w:r>
                              <w:rPr>
                                <w:rFonts w:asciiTheme="majorHAnsi" w:eastAsiaTheme="majorHAnsi" w:hAnsiTheme="majorHAnsi" w:hint="eastAsia"/>
                                <w:sz w:val="20"/>
                              </w:rPr>
                              <w:t>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95.6pt;margin-top:4.35pt;width:134.75pt;height:18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" fillcolor="white [3201]" stroked="f" strokeweight=".5pt">
                <v:textbox inset=",0,,0">
                  <w:txbxContent>
                    <w:p w:rsidR="00E57A8C" w:rsidRPr="00E57A8C" w:rsidRDefault="00E57A8C">
                      <w:pPr>
                        <w:rPr>
                          <w:rFonts w:asciiTheme="majorHAnsi" w:eastAsiaTheme="majorHAnsi" w:hAnsiTheme="majorHAnsi"/>
                          <w:sz w:val="20"/>
                        </w:rPr>
                      </w:pPr>
                      <w:r>
                        <w:rPr>
                          <w:rFonts w:asciiTheme="majorHAnsi" w:eastAsiaTheme="majorHAnsi" w:hAnsiTheme="majorHAnsi" w:hint="eastAsia"/>
                          <w:sz w:val="20"/>
                        </w:rPr>
                        <w:t>〔</w:t>
                      </w:r>
                      <w:r w:rsidR="0087567A">
                        <w:rPr>
                          <w:rFonts w:asciiTheme="majorHAnsi" w:eastAsiaTheme="majorHAnsi" w:hAnsiTheme="majorHAnsi" w:hint="eastAsia"/>
                          <w:sz w:val="20"/>
                        </w:rPr>
                        <w:t>過去</w:t>
                      </w:r>
                      <w:r w:rsidRPr="00E57A8C">
                        <w:rPr>
                          <w:rFonts w:asciiTheme="majorHAnsi" w:eastAsiaTheme="majorHAnsi" w:hAnsiTheme="majorHAnsi"/>
                          <w:sz w:val="20"/>
                        </w:rPr>
                        <w:t>開催チラシ</w:t>
                      </w:r>
                      <w:r>
                        <w:rPr>
                          <w:rFonts w:asciiTheme="majorHAnsi" w:eastAsiaTheme="majorHAnsi" w:hAnsiTheme="majorHAnsi" w:hint="eastAsia"/>
                          <w:sz w:val="20"/>
                        </w:rPr>
                        <w:t>〕</w:t>
                      </w:r>
                    </w:p>
                  </w:txbxContent>
                </v:textbox>
              </v:shape>
            </w:pict>
          </mc:Fallback>
        </mc:AlternateContent>
      </w:r>
      <w:r w:rsidRPr="00C155C2">
        <w:rPr>
          <w:rFonts w:asciiTheme="majorHAnsi" w:eastAsiaTheme="majorHAnsi" w:hAnsiTheme="majorHAnsi"/>
          <w:noProof/>
          <w:sz w:val="22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321797</wp:posOffset>
            </wp:positionH>
            <wp:positionV relativeFrom="paragraph">
              <wp:posOffset>256540</wp:posOffset>
            </wp:positionV>
            <wp:extent cx="3306283" cy="4637672"/>
            <wp:effectExtent l="0" t="0" r="889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6283" cy="46376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40737">
        <w:rPr>
          <w:rFonts w:ascii="ＭＳ ゴシック" w:eastAsia="ＭＳ ゴシック" w:hAnsi="ＭＳ ゴシック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3889473</wp:posOffset>
                </wp:positionH>
                <wp:positionV relativeFrom="paragraph">
                  <wp:posOffset>2248633</wp:posOffset>
                </wp:positionV>
                <wp:extent cx="1960685" cy="1591407"/>
                <wp:effectExtent l="0" t="0" r="20955" b="2794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0685" cy="159140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7169" w:rsidRPr="00E57169" w:rsidRDefault="00E57169" w:rsidP="00240737">
                            <w:pPr>
                              <w:snapToGrid w:val="0"/>
                              <w:spacing w:line="300" w:lineRule="auto"/>
                              <w:rPr>
                                <w:rFonts w:ascii="HGPｺﾞｼｯｸM" w:eastAsia="HGPｺﾞｼｯｸM"/>
                                <w:sz w:val="18"/>
                              </w:rPr>
                            </w:pPr>
                            <w:r w:rsidRPr="00E57169">
                              <w:rPr>
                                <w:rFonts w:ascii="HGPｺﾞｼｯｸM" w:eastAsia="HGPｺﾞｼｯｸM" w:hint="eastAsia"/>
                                <w:sz w:val="18"/>
                              </w:rPr>
                              <w:t>〈ペアレント・プログラムとは</w:t>
                            </w:r>
                            <w:r w:rsidRPr="00E57169">
                              <w:rPr>
                                <w:rFonts w:ascii="HGPｺﾞｼｯｸM" w:eastAsia="HGPｺﾞｼｯｸM"/>
                                <w:sz w:val="18"/>
                              </w:rPr>
                              <w:t>？〉</w:t>
                            </w:r>
                          </w:p>
                          <w:p w:rsidR="00FB5212" w:rsidRPr="00E57169" w:rsidRDefault="00FB5212" w:rsidP="00240737">
                            <w:pPr>
                              <w:snapToGrid w:val="0"/>
                              <w:spacing w:line="300" w:lineRule="auto"/>
                              <w:rPr>
                                <w:rFonts w:ascii="HGPｺﾞｼｯｸM" w:eastAsia="HGPｺﾞｼｯｸM"/>
                                <w:sz w:val="18"/>
                              </w:rPr>
                            </w:pPr>
                            <w:r w:rsidRPr="00E57169">
                              <w:rPr>
                                <w:rFonts w:ascii="HGPｺﾞｼｯｸM" w:eastAsia="HGPｺﾞｼｯｸM" w:hint="eastAsia"/>
                                <w:sz w:val="18"/>
                              </w:rPr>
                              <w:t>保護者</w:t>
                            </w:r>
                            <w:r w:rsidRPr="00E57169">
                              <w:rPr>
                                <w:rFonts w:ascii="HGPｺﾞｼｯｸM" w:eastAsia="HGPｺﾞｼｯｸM"/>
                                <w:sz w:val="18"/>
                              </w:rPr>
                              <w:t>が子どもの</w:t>
                            </w:r>
                            <w:r w:rsidRPr="00E57169">
                              <w:rPr>
                                <w:rFonts w:ascii="HGPｺﾞｼｯｸM" w:eastAsia="HGPｺﾞｼｯｸM" w:hint="eastAsia"/>
                                <w:sz w:val="18"/>
                              </w:rPr>
                              <w:t>特性</w:t>
                            </w:r>
                            <w:r w:rsidRPr="00E57169">
                              <w:rPr>
                                <w:rFonts w:ascii="HGPｺﾞｼｯｸM" w:eastAsia="HGPｺﾞｼｯｸM"/>
                                <w:sz w:val="18"/>
                              </w:rPr>
                              <w:t>を知り、</w:t>
                            </w:r>
                            <w:r w:rsidRPr="00E57169">
                              <w:rPr>
                                <w:rFonts w:ascii="HGPｺﾞｼｯｸM" w:eastAsia="HGPｺﾞｼｯｸM" w:hint="eastAsia"/>
                                <w:sz w:val="18"/>
                              </w:rPr>
                              <w:t>関わり</w:t>
                            </w:r>
                            <w:r w:rsidRPr="00E57169">
                              <w:rPr>
                                <w:rFonts w:ascii="HGPｺﾞｼｯｸM" w:eastAsia="HGPｺﾞｼｯｸM"/>
                                <w:sz w:val="18"/>
                              </w:rPr>
                              <w:t>方を工夫することで、子育てへの</w:t>
                            </w:r>
                            <w:r w:rsidRPr="00E57169">
                              <w:rPr>
                                <w:rFonts w:ascii="HGPｺﾞｼｯｸM" w:eastAsia="HGPｺﾞｼｯｸM" w:hint="eastAsia"/>
                                <w:sz w:val="18"/>
                              </w:rPr>
                              <w:t>自信を身に着け</w:t>
                            </w:r>
                            <w:r w:rsidRPr="00E57169">
                              <w:rPr>
                                <w:rFonts w:ascii="HGPｺﾞｼｯｸM" w:eastAsia="HGPｺﾞｼｯｸM"/>
                                <w:sz w:val="18"/>
                              </w:rPr>
                              <w:t>、子どもの発達にプラスの効果をもたらすことを目的</w:t>
                            </w:r>
                            <w:r w:rsidRPr="00E57169">
                              <w:rPr>
                                <w:rFonts w:ascii="HGPｺﾞｼｯｸM" w:eastAsia="HGPｺﾞｼｯｸM" w:hint="eastAsia"/>
                                <w:sz w:val="18"/>
                              </w:rPr>
                              <w:t>とした支援</w:t>
                            </w:r>
                            <w:r w:rsidRPr="00E57169">
                              <w:rPr>
                                <w:rFonts w:ascii="HGPｺﾞｼｯｸM" w:eastAsia="HGPｺﾞｼｯｸM"/>
                                <w:sz w:val="18"/>
                              </w:rPr>
                              <w:t>プログラムです。</w:t>
                            </w:r>
                            <w:r w:rsidRPr="00E57169">
                              <w:rPr>
                                <w:rFonts w:ascii="HGPｺﾞｼｯｸM" w:eastAsia="HGPｺﾞｼｯｸM" w:hint="eastAsia"/>
                                <w:sz w:val="18"/>
                              </w:rPr>
                              <w:t>保護者</w:t>
                            </w:r>
                            <w:r w:rsidRPr="00E57169">
                              <w:rPr>
                                <w:rFonts w:ascii="HGPｺﾞｼｯｸM" w:eastAsia="HGPｺﾞｼｯｸM"/>
                                <w:sz w:val="18"/>
                              </w:rPr>
                              <w:t>同士</w:t>
                            </w:r>
                            <w:r w:rsidRPr="00E57169">
                              <w:rPr>
                                <w:rFonts w:ascii="HGPｺﾞｼｯｸM" w:eastAsia="HGPｺﾞｼｯｸM" w:hint="eastAsia"/>
                                <w:sz w:val="18"/>
                              </w:rPr>
                              <w:t>が</w:t>
                            </w:r>
                            <w:r w:rsidRPr="00E57169">
                              <w:rPr>
                                <w:rFonts w:ascii="HGPｺﾞｼｯｸM" w:eastAsia="HGPｺﾞｼｯｸM"/>
                                <w:sz w:val="18"/>
                              </w:rPr>
                              <w:t>ペア</w:t>
                            </w:r>
                            <w:r w:rsidRPr="00E57169">
                              <w:rPr>
                                <w:rFonts w:ascii="HGPｺﾞｼｯｸM" w:eastAsia="HGPｺﾞｼｯｸM" w:hint="eastAsia"/>
                                <w:sz w:val="18"/>
                              </w:rPr>
                              <w:t>を</w:t>
                            </w:r>
                            <w:r w:rsidRPr="00E57169">
                              <w:rPr>
                                <w:rFonts w:ascii="HGPｺﾞｼｯｸM" w:eastAsia="HGPｺﾞｼｯｸM"/>
                                <w:sz w:val="18"/>
                              </w:rPr>
                              <w:t>組み、楽しい子育てに繋がるポイント</w:t>
                            </w:r>
                            <w:r w:rsidRPr="00E57169">
                              <w:rPr>
                                <w:rFonts w:ascii="HGPｺﾞｼｯｸM" w:eastAsia="HGPｺﾞｼｯｸM" w:hint="eastAsia"/>
                                <w:sz w:val="18"/>
                              </w:rPr>
                              <w:t>を</w:t>
                            </w:r>
                            <w:r w:rsidRPr="00E57169">
                              <w:rPr>
                                <w:rFonts w:ascii="HGPｺﾞｼｯｸM" w:eastAsia="HGPｺﾞｼｯｸM"/>
                                <w:sz w:val="18"/>
                              </w:rPr>
                              <w:t>学びます。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0" o:spid="_x0000_s1027" type="#_x0000_t202" style="position:absolute;left:0;text-align:left;margin-left:306.25pt;margin-top:177.05pt;width:154.4pt;height:125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" filled="f" strokecolor="black [3213]">
                <v:stroke dashstyle="3 1"/>
                <v:textbox>
                  <w:txbxContent>
                    <w:p w:rsidR="00E57169" w:rsidRPr="00E57169" w:rsidRDefault="00E57169" w:rsidP="00240737">
                      <w:pPr>
                        <w:snapToGrid w:val="0"/>
                        <w:spacing w:line="300" w:lineRule="auto"/>
                        <w:rPr>
                          <w:rFonts w:ascii="HGPｺﾞｼｯｸM" w:eastAsia="HGPｺﾞｼｯｸM"/>
                          <w:sz w:val="18"/>
                        </w:rPr>
                      </w:pPr>
                      <w:r w:rsidRPr="00E57169">
                        <w:rPr>
                          <w:rFonts w:ascii="HGPｺﾞｼｯｸM" w:eastAsia="HGPｺﾞｼｯｸM" w:hint="eastAsia"/>
                          <w:sz w:val="18"/>
                        </w:rPr>
                        <w:t>〈ペアレント・プログラムとは</w:t>
                      </w:r>
                      <w:r w:rsidRPr="00E57169">
                        <w:rPr>
                          <w:rFonts w:ascii="HGPｺﾞｼｯｸM" w:eastAsia="HGPｺﾞｼｯｸM"/>
                          <w:sz w:val="18"/>
                        </w:rPr>
                        <w:t>？〉</w:t>
                      </w:r>
                    </w:p>
                    <w:p w:rsidR="00FB5212" w:rsidRPr="00E57169" w:rsidRDefault="00FB5212" w:rsidP="00240737">
                      <w:pPr>
                        <w:snapToGrid w:val="0"/>
                        <w:spacing w:line="300" w:lineRule="auto"/>
                        <w:rPr>
                          <w:rFonts w:ascii="HGPｺﾞｼｯｸM" w:eastAsia="HGPｺﾞｼｯｸM"/>
                          <w:sz w:val="18"/>
                        </w:rPr>
                      </w:pPr>
                      <w:r w:rsidRPr="00E57169">
                        <w:rPr>
                          <w:rFonts w:ascii="HGPｺﾞｼｯｸM" w:eastAsia="HGPｺﾞｼｯｸM" w:hint="eastAsia"/>
                          <w:sz w:val="18"/>
                        </w:rPr>
                        <w:t>保護者</w:t>
                      </w:r>
                      <w:r w:rsidRPr="00E57169">
                        <w:rPr>
                          <w:rFonts w:ascii="HGPｺﾞｼｯｸM" w:eastAsia="HGPｺﾞｼｯｸM"/>
                          <w:sz w:val="18"/>
                        </w:rPr>
                        <w:t>が子どもの</w:t>
                      </w:r>
                      <w:r w:rsidRPr="00E57169">
                        <w:rPr>
                          <w:rFonts w:ascii="HGPｺﾞｼｯｸM" w:eastAsia="HGPｺﾞｼｯｸM" w:hint="eastAsia"/>
                          <w:sz w:val="18"/>
                        </w:rPr>
                        <w:t>特性</w:t>
                      </w:r>
                      <w:r w:rsidRPr="00E57169">
                        <w:rPr>
                          <w:rFonts w:ascii="HGPｺﾞｼｯｸM" w:eastAsia="HGPｺﾞｼｯｸM"/>
                          <w:sz w:val="18"/>
                        </w:rPr>
                        <w:t>を知り、</w:t>
                      </w:r>
                      <w:r w:rsidRPr="00E57169">
                        <w:rPr>
                          <w:rFonts w:ascii="HGPｺﾞｼｯｸM" w:eastAsia="HGPｺﾞｼｯｸM" w:hint="eastAsia"/>
                          <w:sz w:val="18"/>
                        </w:rPr>
                        <w:t>関わり</w:t>
                      </w:r>
                      <w:r w:rsidRPr="00E57169">
                        <w:rPr>
                          <w:rFonts w:ascii="HGPｺﾞｼｯｸM" w:eastAsia="HGPｺﾞｼｯｸM"/>
                          <w:sz w:val="18"/>
                        </w:rPr>
                        <w:t>方を工夫することで、子育てへの</w:t>
                      </w:r>
                      <w:r w:rsidRPr="00E57169">
                        <w:rPr>
                          <w:rFonts w:ascii="HGPｺﾞｼｯｸM" w:eastAsia="HGPｺﾞｼｯｸM" w:hint="eastAsia"/>
                          <w:sz w:val="18"/>
                        </w:rPr>
                        <w:t>自信を身に着け</w:t>
                      </w:r>
                      <w:r w:rsidRPr="00E57169">
                        <w:rPr>
                          <w:rFonts w:ascii="HGPｺﾞｼｯｸM" w:eastAsia="HGPｺﾞｼｯｸM"/>
                          <w:sz w:val="18"/>
                        </w:rPr>
                        <w:t>、子どもの発達にプラスの効果をもたらすことを目的</w:t>
                      </w:r>
                      <w:r w:rsidRPr="00E57169">
                        <w:rPr>
                          <w:rFonts w:ascii="HGPｺﾞｼｯｸM" w:eastAsia="HGPｺﾞｼｯｸM" w:hint="eastAsia"/>
                          <w:sz w:val="18"/>
                        </w:rPr>
                        <w:t>とした支援</w:t>
                      </w:r>
                      <w:r w:rsidRPr="00E57169">
                        <w:rPr>
                          <w:rFonts w:ascii="HGPｺﾞｼｯｸM" w:eastAsia="HGPｺﾞｼｯｸM"/>
                          <w:sz w:val="18"/>
                        </w:rPr>
                        <w:t>プログラムです。</w:t>
                      </w:r>
                      <w:r w:rsidRPr="00E57169">
                        <w:rPr>
                          <w:rFonts w:ascii="HGPｺﾞｼｯｸM" w:eastAsia="HGPｺﾞｼｯｸM" w:hint="eastAsia"/>
                          <w:sz w:val="18"/>
                        </w:rPr>
                        <w:t>保護者</w:t>
                      </w:r>
                      <w:r w:rsidRPr="00E57169">
                        <w:rPr>
                          <w:rFonts w:ascii="HGPｺﾞｼｯｸM" w:eastAsia="HGPｺﾞｼｯｸM"/>
                          <w:sz w:val="18"/>
                        </w:rPr>
                        <w:t>同士</w:t>
                      </w:r>
                      <w:r w:rsidRPr="00E57169">
                        <w:rPr>
                          <w:rFonts w:ascii="HGPｺﾞｼｯｸM" w:eastAsia="HGPｺﾞｼｯｸM" w:hint="eastAsia"/>
                          <w:sz w:val="18"/>
                        </w:rPr>
                        <w:t>が</w:t>
                      </w:r>
                      <w:r w:rsidRPr="00E57169">
                        <w:rPr>
                          <w:rFonts w:ascii="HGPｺﾞｼｯｸM" w:eastAsia="HGPｺﾞｼｯｸM"/>
                          <w:sz w:val="18"/>
                        </w:rPr>
                        <w:t>ペア</w:t>
                      </w:r>
                      <w:r w:rsidRPr="00E57169">
                        <w:rPr>
                          <w:rFonts w:ascii="HGPｺﾞｼｯｸM" w:eastAsia="HGPｺﾞｼｯｸM" w:hint="eastAsia"/>
                          <w:sz w:val="18"/>
                        </w:rPr>
                        <w:t>を</w:t>
                      </w:r>
                      <w:r w:rsidRPr="00E57169">
                        <w:rPr>
                          <w:rFonts w:ascii="HGPｺﾞｼｯｸM" w:eastAsia="HGPｺﾞｼｯｸM"/>
                          <w:sz w:val="18"/>
                        </w:rPr>
                        <w:t>組み、楽しい子育てに繋がるポイント</w:t>
                      </w:r>
                      <w:r w:rsidRPr="00E57169">
                        <w:rPr>
                          <w:rFonts w:ascii="HGPｺﾞｼｯｸM" w:eastAsia="HGPｺﾞｼｯｸM" w:hint="eastAsia"/>
                          <w:sz w:val="18"/>
                        </w:rPr>
                        <w:t>を</w:t>
                      </w:r>
                      <w:r w:rsidRPr="00E57169">
                        <w:rPr>
                          <w:rFonts w:ascii="HGPｺﾞｼｯｸM" w:eastAsia="HGPｺﾞｼｯｸM"/>
                          <w:sz w:val="18"/>
                        </w:rPr>
                        <w:t>学びます。</w:t>
                      </w:r>
                    </w:p>
                  </w:txbxContent>
                </v:textbox>
              </v:shape>
            </w:pict>
          </mc:Fallback>
        </mc:AlternateContent>
      </w:r>
      <w:r w:rsidR="00240737">
        <w:rPr>
          <w:rFonts w:ascii="ＭＳ ゴシック" w:eastAsia="ＭＳ ゴシック" w:hAnsi="ＭＳ ゴシック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3890450</wp:posOffset>
                </wp:positionH>
                <wp:positionV relativeFrom="paragraph">
                  <wp:posOffset>219417</wp:posOffset>
                </wp:positionV>
                <wp:extent cx="1943100" cy="1890346"/>
                <wp:effectExtent l="0" t="0" r="19050" b="1524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1890346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1937" w:rsidRPr="009B70FD" w:rsidRDefault="00981937" w:rsidP="00240737">
                            <w:pPr>
                              <w:adjustRightInd w:val="0"/>
                              <w:spacing w:line="300" w:lineRule="auto"/>
                              <w:rPr>
                                <w:rFonts w:ascii="HGPｺﾞｼｯｸM" w:eastAsia="HGPｺﾞｼｯｸM" w:hAnsi="HG丸ｺﾞｼｯｸM-PRO"/>
                                <w:b/>
                                <w:sz w:val="20"/>
                                <w:szCs w:val="15"/>
                              </w:rPr>
                            </w:pPr>
                            <w:r w:rsidRPr="009B70FD">
                              <w:rPr>
                                <w:rFonts w:ascii="HGPｺﾞｼｯｸM" w:eastAsia="HGPｺﾞｼｯｸM" w:hAnsi="HG丸ｺﾞｼｯｸM-PRO" w:hint="eastAsia"/>
                                <w:b/>
                                <w:sz w:val="20"/>
                                <w:szCs w:val="15"/>
                              </w:rPr>
                              <w:t>&lt;参加者の感想&gt;</w:t>
                            </w:r>
                          </w:p>
                          <w:p w:rsidR="00685352" w:rsidRPr="00E57169" w:rsidRDefault="00685352" w:rsidP="00240737">
                            <w:pPr>
                              <w:adjustRightInd w:val="0"/>
                              <w:snapToGrid w:val="0"/>
                              <w:spacing w:line="300" w:lineRule="auto"/>
                              <w:rPr>
                                <w:rFonts w:ascii="HGPｺﾞｼｯｸM" w:eastAsia="HGPｺﾞｼｯｸM" w:hAnsi="HG丸ｺﾞｼｯｸM-PRO"/>
                                <w:sz w:val="18"/>
                                <w:szCs w:val="15"/>
                              </w:rPr>
                            </w:pPr>
                            <w:r w:rsidRPr="00E57169">
                              <w:rPr>
                                <w:rFonts w:ascii="HGPｺﾞｼｯｸM" w:eastAsia="HGPｺﾞｼｯｸM" w:hAnsi="HG丸ｺﾞｼｯｸM-PRO" w:hint="eastAsia"/>
                                <w:sz w:val="18"/>
                                <w:szCs w:val="15"/>
                              </w:rPr>
                              <w:t>・「あたりまえ」をもっと褒めてあげようと思えました。</w:t>
                            </w:r>
                          </w:p>
                          <w:p w:rsidR="00685352" w:rsidRPr="00E57169" w:rsidRDefault="00685352" w:rsidP="00240737">
                            <w:pPr>
                              <w:adjustRightInd w:val="0"/>
                              <w:snapToGrid w:val="0"/>
                              <w:spacing w:line="300" w:lineRule="auto"/>
                              <w:rPr>
                                <w:rFonts w:ascii="HGPｺﾞｼｯｸM" w:eastAsia="HGPｺﾞｼｯｸM" w:hAnsi="HG丸ｺﾞｼｯｸM-PRO"/>
                                <w:sz w:val="18"/>
                                <w:szCs w:val="15"/>
                              </w:rPr>
                            </w:pPr>
                            <w:r w:rsidRPr="00E57169">
                              <w:rPr>
                                <w:rFonts w:ascii="HGPｺﾞｼｯｸM" w:eastAsia="HGPｺﾞｼｯｸM" w:hAnsi="HG丸ｺﾞｼｯｸM-PRO" w:hint="eastAsia"/>
                                <w:sz w:val="18"/>
                                <w:szCs w:val="15"/>
                              </w:rPr>
                              <w:t>・本を読んでも実践できなかった「褒める」をワークに取り組むことで、子どもの「よいところ」に目が行くようになりました。</w:t>
                            </w:r>
                          </w:p>
                          <w:p w:rsidR="00685352" w:rsidRPr="00E57169" w:rsidRDefault="00685352" w:rsidP="00240737">
                            <w:pPr>
                              <w:adjustRightInd w:val="0"/>
                              <w:snapToGrid w:val="0"/>
                              <w:spacing w:line="300" w:lineRule="auto"/>
                              <w:rPr>
                                <w:rFonts w:ascii="HGPｺﾞｼｯｸM" w:eastAsia="HGPｺﾞｼｯｸM" w:hAnsi="HG丸ｺﾞｼｯｸM-PRO"/>
                                <w:sz w:val="18"/>
                                <w:szCs w:val="15"/>
                              </w:rPr>
                            </w:pPr>
                            <w:r w:rsidRPr="00E57169">
                              <w:rPr>
                                <w:rFonts w:ascii="HGPｺﾞｼｯｸM" w:eastAsia="HGPｺﾞｼｯｸM" w:hAnsi="HG丸ｺﾞｼｯｸM-PRO" w:hint="eastAsia"/>
                                <w:sz w:val="18"/>
                                <w:szCs w:val="15"/>
                              </w:rPr>
                              <w:t>・</w:t>
                            </w:r>
                            <w:r w:rsidR="00B42881" w:rsidRPr="00E57169">
                              <w:rPr>
                                <w:rFonts w:ascii="HGPｺﾞｼｯｸM" w:eastAsia="HGPｺﾞｼｯｸM" w:hAnsi="HG丸ｺﾞｼｯｸM-PRO" w:hint="eastAsia"/>
                                <w:sz w:val="18"/>
                                <w:szCs w:val="15"/>
                              </w:rPr>
                              <w:t>参加した日は子どもに優しくなり、イライラが減りました。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28" type="#_x0000_t202" style="position:absolute;left:0;text-align:left;margin-left:306.35pt;margin-top:17.3pt;width:153pt;height:148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" filled="f" strokecolor="black [3213]">
                <v:stroke dashstyle="3 1"/>
                <v:textbox>
                  <w:txbxContent>
                    <w:p w:rsidR="00981937" w:rsidRPr="009B70FD" w:rsidRDefault="00981937" w:rsidP="00240737">
                      <w:pPr>
                        <w:adjustRightInd w:val="0"/>
                        <w:spacing w:line="300" w:lineRule="auto"/>
                        <w:rPr>
                          <w:rFonts w:ascii="HGPｺﾞｼｯｸM" w:eastAsia="HGPｺﾞｼｯｸM" w:hAnsi="HG丸ｺﾞｼｯｸM-PRO"/>
                          <w:b/>
                          <w:sz w:val="20"/>
                          <w:szCs w:val="15"/>
                        </w:rPr>
                      </w:pPr>
                      <w:r w:rsidRPr="009B70FD">
                        <w:rPr>
                          <w:rFonts w:ascii="HGPｺﾞｼｯｸM" w:eastAsia="HGPｺﾞｼｯｸM" w:hAnsi="HG丸ｺﾞｼｯｸM-PRO" w:hint="eastAsia"/>
                          <w:b/>
                          <w:sz w:val="20"/>
                          <w:szCs w:val="15"/>
                        </w:rPr>
                        <w:t>&lt;参加者の感想&gt;</w:t>
                      </w:r>
                    </w:p>
                    <w:p w:rsidR="00685352" w:rsidRPr="00E57169" w:rsidRDefault="00685352" w:rsidP="00240737">
                      <w:pPr>
                        <w:adjustRightInd w:val="0"/>
                        <w:snapToGrid w:val="0"/>
                        <w:spacing w:line="300" w:lineRule="auto"/>
                        <w:rPr>
                          <w:rFonts w:ascii="HGPｺﾞｼｯｸM" w:eastAsia="HGPｺﾞｼｯｸM" w:hAnsi="HG丸ｺﾞｼｯｸM-PRO"/>
                          <w:sz w:val="18"/>
                          <w:szCs w:val="15"/>
                        </w:rPr>
                      </w:pPr>
                      <w:r w:rsidRPr="00E57169">
                        <w:rPr>
                          <w:rFonts w:ascii="HGPｺﾞｼｯｸM" w:eastAsia="HGPｺﾞｼｯｸM" w:hAnsi="HG丸ｺﾞｼｯｸM-PRO" w:hint="eastAsia"/>
                          <w:sz w:val="18"/>
                          <w:szCs w:val="15"/>
                        </w:rPr>
                        <w:t>・「あたりまえ」をもっと褒めてあげようと思えました。</w:t>
                      </w:r>
                    </w:p>
                    <w:p w:rsidR="00685352" w:rsidRPr="00E57169" w:rsidRDefault="00685352" w:rsidP="00240737">
                      <w:pPr>
                        <w:adjustRightInd w:val="0"/>
                        <w:snapToGrid w:val="0"/>
                        <w:spacing w:line="300" w:lineRule="auto"/>
                        <w:rPr>
                          <w:rFonts w:ascii="HGPｺﾞｼｯｸM" w:eastAsia="HGPｺﾞｼｯｸM" w:hAnsi="HG丸ｺﾞｼｯｸM-PRO"/>
                          <w:sz w:val="18"/>
                          <w:szCs w:val="15"/>
                        </w:rPr>
                      </w:pPr>
                      <w:r w:rsidRPr="00E57169">
                        <w:rPr>
                          <w:rFonts w:ascii="HGPｺﾞｼｯｸM" w:eastAsia="HGPｺﾞｼｯｸM" w:hAnsi="HG丸ｺﾞｼｯｸM-PRO" w:hint="eastAsia"/>
                          <w:sz w:val="18"/>
                          <w:szCs w:val="15"/>
                        </w:rPr>
                        <w:t>・本を読んでも実践できなかった「褒める」をワークに取り組むことで、子どもの「よいところ」に目が行くようになりました。</w:t>
                      </w:r>
                    </w:p>
                    <w:p w:rsidR="00685352" w:rsidRPr="00E57169" w:rsidRDefault="00685352" w:rsidP="00240737">
                      <w:pPr>
                        <w:adjustRightInd w:val="0"/>
                        <w:snapToGrid w:val="0"/>
                        <w:spacing w:line="300" w:lineRule="auto"/>
                        <w:rPr>
                          <w:rFonts w:ascii="HGPｺﾞｼｯｸM" w:eastAsia="HGPｺﾞｼｯｸM" w:hAnsi="HG丸ｺﾞｼｯｸM-PRO"/>
                          <w:sz w:val="18"/>
                          <w:szCs w:val="15"/>
                        </w:rPr>
                      </w:pPr>
                      <w:r w:rsidRPr="00E57169">
                        <w:rPr>
                          <w:rFonts w:ascii="HGPｺﾞｼｯｸM" w:eastAsia="HGPｺﾞｼｯｸM" w:hAnsi="HG丸ｺﾞｼｯｸM-PRO" w:hint="eastAsia"/>
                          <w:sz w:val="18"/>
                          <w:szCs w:val="15"/>
                        </w:rPr>
                        <w:t>・</w:t>
                      </w:r>
                      <w:r w:rsidR="00B42881" w:rsidRPr="00E57169">
                        <w:rPr>
                          <w:rFonts w:ascii="HGPｺﾞｼｯｸM" w:eastAsia="HGPｺﾞｼｯｸM" w:hAnsi="HG丸ｺﾞｼｯｸM-PRO" w:hint="eastAsia"/>
                          <w:sz w:val="18"/>
                          <w:szCs w:val="15"/>
                        </w:rPr>
                        <w:t>参加した日は子どもに優しくなり、イライラが減りました。</w:t>
                      </w:r>
                    </w:p>
                  </w:txbxContent>
                </v:textbox>
              </v:shape>
            </w:pict>
          </mc:Fallback>
        </mc:AlternateContent>
      </w:r>
      <w:r w:rsidR="00A5203D" w:rsidRPr="00FC3F22">
        <w:rPr>
          <w:rFonts w:asciiTheme="majorHAnsi" w:eastAsiaTheme="majorHAnsi" w:hAnsiTheme="majorHAnsi"/>
          <w:noProof/>
          <w:sz w:val="22"/>
        </w:rPr>
        <mc:AlternateContent>
          <mc:Choice Requires="wps">
            <w:drawing>
              <wp:anchor distT="45720" distB="45720" distL="114300" distR="114300" simplePos="0" relativeHeight="251663360" behindDoc="1" locked="0" layoutInCell="1" allowOverlap="1">
                <wp:simplePos x="0" y="0"/>
                <wp:positionH relativeFrom="column">
                  <wp:posOffset>3714555</wp:posOffset>
                </wp:positionH>
                <wp:positionV relativeFrom="paragraph">
                  <wp:posOffset>3884881</wp:posOffset>
                </wp:positionV>
                <wp:extent cx="2400300" cy="1072515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1072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3F22" w:rsidRDefault="00FC3F22" w:rsidP="00FC3F22">
                            <w:pPr>
                              <w:ind w:right="1200" w:firstLineChars="100" w:firstLine="200"/>
                              <w:jc w:val="left"/>
                              <w:rPr>
                                <w:rFonts w:ascii="ＭＳ ゴシック" w:eastAsia="ＭＳ ゴシック" w:hAnsi="ＭＳ ゴシック"/>
                                <w:sz w:val="2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問い合わせ先</w:t>
                            </w:r>
                          </w:p>
                          <w:p w:rsidR="00FC3F22" w:rsidRDefault="00FC3F22" w:rsidP="00FC3F22">
                            <w:pPr>
                              <w:wordWrap w:val="0"/>
                              <w:ind w:leftChars="100" w:left="210" w:right="400"/>
                              <w:jc w:val="left"/>
                              <w:rPr>
                                <w:rFonts w:ascii="ＭＳ ゴシック" w:eastAsia="ＭＳ ゴシック" w:hAnsi="ＭＳ ゴシック"/>
                                <w:sz w:val="2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北部アーチル（℡　375-0182）</w:t>
                            </w:r>
                          </w:p>
                          <w:p w:rsidR="00FC3F22" w:rsidRDefault="00FC3F22" w:rsidP="00FC3F22">
                            <w:pPr>
                              <w:wordWrap w:val="0"/>
                              <w:ind w:leftChars="100" w:left="210" w:right="400"/>
                              <w:jc w:val="left"/>
                              <w:rPr>
                                <w:rFonts w:ascii="ＭＳ ゴシック" w:eastAsia="ＭＳ ゴシック" w:hAnsi="ＭＳ ゴシック"/>
                                <w:sz w:val="2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南部アーチル（℡　247-3825）</w:t>
                            </w:r>
                          </w:p>
                          <w:p w:rsidR="00FC3F22" w:rsidRPr="00F75DF5" w:rsidRDefault="00FC3F22" w:rsidP="00FC3F22">
                            <w:pPr>
                              <w:wordWrap w:val="0"/>
                              <w:ind w:leftChars="100" w:left="210" w:right="400"/>
                              <w:jc w:val="left"/>
                              <w:rPr>
                                <w:rFonts w:ascii="ＭＳ ゴシック" w:eastAsia="ＭＳ ゴシック" w:hAnsi="ＭＳ ゴシック"/>
                                <w:sz w:val="2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障害者支援課（℡　214-8188）</w:t>
                            </w:r>
                          </w:p>
                          <w:p w:rsidR="00FC3F22" w:rsidRPr="00FC3F22" w:rsidRDefault="00FC3F22" w:rsidP="00FC3F22">
                            <w:pPr>
                              <w:jc w:val="lef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92.5pt;margin-top:305.9pt;width:189pt;height:84.45pt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" stroked="f">
                <v:textbox>
                  <w:txbxContent>
                    <w:p w:rsidR="00FC3F22" w:rsidRDefault="00FC3F22" w:rsidP="00FC3F22">
                      <w:pPr>
                        <w:ind w:right="1200" w:firstLineChars="100" w:firstLine="200"/>
                        <w:jc w:val="left"/>
                        <w:rPr>
                          <w:rFonts w:ascii="ＭＳ ゴシック" w:eastAsia="ＭＳ ゴシック" w:hAnsi="ＭＳ ゴシック"/>
                          <w:sz w:val="2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問い合わせ先</w:t>
                      </w:r>
                    </w:p>
                    <w:p w:rsidR="00FC3F22" w:rsidRDefault="00FC3F22" w:rsidP="00FC3F22">
                      <w:pPr>
                        <w:wordWrap w:val="0"/>
                        <w:ind w:leftChars="100" w:left="210" w:right="400"/>
                        <w:jc w:val="left"/>
                        <w:rPr>
                          <w:rFonts w:ascii="ＭＳ ゴシック" w:eastAsia="ＭＳ ゴシック" w:hAnsi="ＭＳ ゴシック"/>
                          <w:sz w:val="2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北部アーチル（℡　375-0182）</w:t>
                      </w:r>
                    </w:p>
                    <w:p w:rsidR="00FC3F22" w:rsidRDefault="00FC3F22" w:rsidP="00FC3F22">
                      <w:pPr>
                        <w:wordWrap w:val="0"/>
                        <w:ind w:leftChars="100" w:left="210" w:right="400"/>
                        <w:jc w:val="left"/>
                        <w:rPr>
                          <w:rFonts w:ascii="ＭＳ ゴシック" w:eastAsia="ＭＳ ゴシック" w:hAnsi="ＭＳ ゴシック"/>
                          <w:sz w:val="2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南部アーチル（℡　247-3825）</w:t>
                      </w:r>
                    </w:p>
                    <w:p w:rsidR="00FC3F22" w:rsidRPr="00F75DF5" w:rsidRDefault="00FC3F22" w:rsidP="00FC3F22">
                      <w:pPr>
                        <w:wordWrap w:val="0"/>
                        <w:ind w:leftChars="100" w:left="210" w:right="400"/>
                        <w:jc w:val="left"/>
                        <w:rPr>
                          <w:rFonts w:ascii="ＭＳ ゴシック" w:eastAsia="ＭＳ ゴシック" w:hAnsi="ＭＳ ゴシック"/>
                          <w:sz w:val="2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障害者支援課（℡　214-8188）</w:t>
                      </w:r>
                    </w:p>
                    <w:p w:rsidR="00FC3F22" w:rsidRPr="00FC3F22" w:rsidRDefault="00FC3F22" w:rsidP="00FC3F22">
                      <w:pPr>
                        <w:jc w:val="left"/>
                      </w:pPr>
                    </w:p>
                  </w:txbxContent>
                </v:textbox>
              </v:shape>
            </w:pict>
          </mc:Fallback>
        </mc:AlternateContent>
      </w:r>
    </w:p>
    <w:sectPr w:rsidR="00D6617D" w:rsidRPr="00E57A8C" w:rsidSect="00DB40D2">
      <w:pgSz w:w="11906" w:h="16838" w:code="9"/>
      <w:pgMar w:top="794" w:right="1134" w:bottom="72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4A03" w:rsidRDefault="00404A03" w:rsidP="00195B58">
      <w:r>
        <w:separator/>
      </w:r>
    </w:p>
  </w:endnote>
  <w:endnote w:type="continuationSeparator" w:id="0">
    <w:p w:rsidR="00404A03" w:rsidRDefault="00404A03" w:rsidP="00195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4A03" w:rsidRDefault="00404A03" w:rsidP="00195B58">
      <w:r>
        <w:separator/>
      </w:r>
    </w:p>
  </w:footnote>
  <w:footnote w:type="continuationSeparator" w:id="0">
    <w:p w:rsidR="00404A03" w:rsidRDefault="00404A03" w:rsidP="00195B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F254D4"/>
    <w:multiLevelType w:val="hybridMultilevel"/>
    <w:tmpl w:val="4B162076"/>
    <w:lvl w:ilvl="0" w:tplc="04090005">
      <w:start w:val="1"/>
      <w:numFmt w:val="bullet"/>
      <w:lvlText w:val=""/>
      <w:lvlJc w:val="left"/>
      <w:pPr>
        <w:ind w:left="70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78A"/>
    <w:rsid w:val="000C0789"/>
    <w:rsid w:val="00195B58"/>
    <w:rsid w:val="001A2175"/>
    <w:rsid w:val="00240737"/>
    <w:rsid w:val="00246F70"/>
    <w:rsid w:val="00363956"/>
    <w:rsid w:val="00390073"/>
    <w:rsid w:val="003A459F"/>
    <w:rsid w:val="00404A03"/>
    <w:rsid w:val="0050478A"/>
    <w:rsid w:val="006739E4"/>
    <w:rsid w:val="00685352"/>
    <w:rsid w:val="007A4372"/>
    <w:rsid w:val="008609CB"/>
    <w:rsid w:val="0087567A"/>
    <w:rsid w:val="00880D04"/>
    <w:rsid w:val="008970D6"/>
    <w:rsid w:val="00940258"/>
    <w:rsid w:val="00946445"/>
    <w:rsid w:val="00981937"/>
    <w:rsid w:val="009B70FD"/>
    <w:rsid w:val="00A240F8"/>
    <w:rsid w:val="00A5203D"/>
    <w:rsid w:val="00AE2BA4"/>
    <w:rsid w:val="00B05820"/>
    <w:rsid w:val="00B42881"/>
    <w:rsid w:val="00BE6371"/>
    <w:rsid w:val="00C155C2"/>
    <w:rsid w:val="00C15EAB"/>
    <w:rsid w:val="00D6617D"/>
    <w:rsid w:val="00D8498E"/>
    <w:rsid w:val="00DB40D2"/>
    <w:rsid w:val="00DE7A23"/>
    <w:rsid w:val="00E44396"/>
    <w:rsid w:val="00E57169"/>
    <w:rsid w:val="00E57A8C"/>
    <w:rsid w:val="00FB5212"/>
    <w:rsid w:val="00FC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6A9C573"/>
  <w15:chartTrackingRefBased/>
  <w15:docId w15:val="{D5D893DC-C9CF-45D7-B629-87A50231F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617D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E57A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57A8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95B5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95B58"/>
  </w:style>
  <w:style w:type="paragraph" w:styleId="a8">
    <w:name w:val="footer"/>
    <w:basedOn w:val="a"/>
    <w:link w:val="a9"/>
    <w:uiPriority w:val="99"/>
    <w:unhideWhenUsed/>
    <w:rsid w:val="00195B5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95B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　敬子</dc:creator>
  <cp:keywords/>
  <dc:description/>
  <cp:lastModifiedBy>丸田　美帆</cp:lastModifiedBy>
  <cp:revision>19</cp:revision>
  <cp:lastPrinted>2023-03-10T01:23:00Z</cp:lastPrinted>
  <dcterms:created xsi:type="dcterms:W3CDTF">2021-02-16T11:42:00Z</dcterms:created>
  <dcterms:modified xsi:type="dcterms:W3CDTF">2024-02-06T02:58:00Z</dcterms:modified>
</cp:coreProperties>
</file>